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2235"/>
        <w:gridCol w:w="7007"/>
      </w:tblGrid>
      <w:tr w:rsidR="002352CE" w:rsidRPr="002352CE" w14:paraId="7D7A3F3A" w14:textId="77777777" w:rsidTr="002352CE">
        <w:tc>
          <w:tcPr>
            <w:tcW w:w="2235"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007" w:type="dxa"/>
          </w:tcPr>
          <w:p w14:paraId="6A5B61C4" w14:textId="5C940267" w:rsidR="002352CE" w:rsidRDefault="00AE2A28">
            <w:pPr>
              <w:rPr>
                <w:rFonts w:ascii="Times New Roman" w:hAnsi="Times New Roman" w:cs="Times New Roman"/>
                <w:sz w:val="24"/>
                <w:szCs w:val="24"/>
                <w:lang w:val="mk-MK"/>
              </w:rPr>
            </w:pPr>
            <w:r>
              <w:rPr>
                <w:rFonts w:ascii="Times New Roman" w:hAnsi="Times New Roman" w:cs="Times New Roman"/>
                <w:sz w:val="24"/>
                <w:szCs w:val="24"/>
                <w:lang w:val="mk-MK"/>
              </w:rPr>
              <w:t>Весна Продановска-Попоска</w:t>
            </w:r>
          </w:p>
          <w:p w14:paraId="0BA96AFE" w14:textId="77777777" w:rsidR="008D32F5" w:rsidRPr="008D32F5" w:rsidRDefault="008D32F5">
            <w:pPr>
              <w:rPr>
                <w:rFonts w:ascii="Times New Roman" w:hAnsi="Times New Roman" w:cs="Times New Roman"/>
                <w:sz w:val="24"/>
                <w:szCs w:val="24"/>
                <w:lang w:val="mk-MK"/>
              </w:rPr>
            </w:pPr>
          </w:p>
        </w:tc>
      </w:tr>
      <w:tr w:rsidR="002352CE" w:rsidRPr="002352CE" w14:paraId="2E623695" w14:textId="77777777" w:rsidTr="002352CE">
        <w:tc>
          <w:tcPr>
            <w:tcW w:w="2235"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7007" w:type="dxa"/>
          </w:tcPr>
          <w:p w14:paraId="181FD42D" w14:textId="6753340E" w:rsidR="002352CE" w:rsidRDefault="00AE2A28">
            <w:pPr>
              <w:rPr>
                <w:rFonts w:ascii="Times New Roman" w:hAnsi="Times New Roman" w:cs="Times New Roman"/>
                <w:sz w:val="24"/>
                <w:szCs w:val="24"/>
                <w:lang w:val="mk-MK"/>
              </w:rPr>
            </w:pPr>
            <w:r w:rsidRPr="00AE2A28">
              <w:rPr>
                <w:rFonts w:ascii="Times New Roman" w:hAnsi="Times New Roman" w:cs="Times New Roman"/>
                <w:sz w:val="24"/>
                <w:szCs w:val="24"/>
                <w:lang w:val="mk-MK"/>
              </w:rPr>
              <w:t>Одделение за лингвистика и литература</w:t>
            </w:r>
          </w:p>
          <w:p w14:paraId="70A61435" w14:textId="77777777" w:rsidR="008D32F5" w:rsidRPr="008D32F5" w:rsidRDefault="008D32F5">
            <w:pPr>
              <w:rPr>
                <w:rFonts w:ascii="Times New Roman" w:hAnsi="Times New Roman" w:cs="Times New Roman"/>
                <w:sz w:val="24"/>
                <w:szCs w:val="24"/>
                <w:lang w:val="mk-MK"/>
              </w:rPr>
            </w:pPr>
          </w:p>
        </w:tc>
      </w:tr>
      <w:tr w:rsidR="00484863" w:rsidRPr="002352CE" w14:paraId="6696269A" w14:textId="77777777" w:rsidTr="002352CE">
        <w:tc>
          <w:tcPr>
            <w:tcW w:w="2235"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7007" w:type="dxa"/>
          </w:tcPr>
          <w:p w14:paraId="3EFA8C06" w14:textId="77777777" w:rsidR="00626F6C" w:rsidRDefault="00626F6C" w:rsidP="00626F6C">
            <w:pPr>
              <w:pStyle w:val="NormalWeb"/>
            </w:pPr>
            <w:r>
              <w:rPr>
                <w:noProof/>
              </w:rPr>
              <w:drawing>
                <wp:inline distT="0" distB="0" distL="0" distR="0" wp14:anchorId="2CDAAAA2" wp14:editId="6808D5BB">
                  <wp:extent cx="1182728" cy="1344448"/>
                  <wp:effectExtent l="0" t="0" r="0" b="0"/>
                  <wp:docPr id="1" name="Picture 1" descr="C:\Users\DELL\Downloads\ChatGPT Image Sep 17, 2026, 05_26_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ChatGPT Image Sep 17, 2026, 05_26_17 PM.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9084" cy="1351673"/>
                          </a:xfrm>
                          <a:prstGeom prst="rect">
                            <a:avLst/>
                          </a:prstGeom>
                          <a:noFill/>
                          <a:ln>
                            <a:noFill/>
                          </a:ln>
                        </pic:spPr>
                      </pic:pic>
                    </a:graphicData>
                  </a:graphic>
                </wp:inline>
              </w:drawing>
            </w:r>
          </w:p>
          <w:p w14:paraId="2396ADCC" w14:textId="77777777" w:rsidR="00484863" w:rsidRPr="00AE2A28" w:rsidRDefault="00484863">
            <w:pPr>
              <w:rPr>
                <w:rFonts w:ascii="Times New Roman" w:hAnsi="Times New Roman" w:cs="Times New Roman"/>
                <w:sz w:val="24"/>
                <w:szCs w:val="24"/>
              </w:rPr>
            </w:pPr>
          </w:p>
        </w:tc>
      </w:tr>
      <w:tr w:rsidR="00845BFF" w:rsidRPr="002352CE" w14:paraId="762D7016" w14:textId="77777777" w:rsidTr="002352CE">
        <w:tc>
          <w:tcPr>
            <w:tcW w:w="2235"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7007" w:type="dxa"/>
          </w:tcPr>
          <w:p w14:paraId="5D1B2A2A" w14:textId="49444278" w:rsidR="00845BFF" w:rsidRPr="00AE2A28" w:rsidRDefault="00AE2A28">
            <w:pPr>
              <w:rPr>
                <w:rFonts w:ascii="Times New Roman" w:hAnsi="Times New Roman" w:cs="Times New Roman"/>
                <w:sz w:val="24"/>
                <w:szCs w:val="24"/>
              </w:rPr>
            </w:pPr>
            <w:r>
              <w:rPr>
                <w:rFonts w:ascii="Times New Roman" w:hAnsi="Times New Roman" w:cs="Times New Roman"/>
                <w:sz w:val="24"/>
                <w:szCs w:val="24"/>
              </w:rPr>
              <w:t>202</w:t>
            </w:r>
            <w:r w:rsidR="000A56A6">
              <w:rPr>
                <w:rFonts w:ascii="Times New Roman" w:hAnsi="Times New Roman" w:cs="Times New Roman"/>
                <w:sz w:val="24"/>
                <w:szCs w:val="24"/>
              </w:rPr>
              <w:t>2</w:t>
            </w:r>
          </w:p>
        </w:tc>
      </w:tr>
      <w:tr w:rsidR="002352CE" w:rsidRPr="002352CE" w14:paraId="115035B6" w14:textId="77777777" w:rsidTr="002352CE">
        <w:tc>
          <w:tcPr>
            <w:tcW w:w="2235" w:type="dxa"/>
          </w:tcPr>
          <w:p w14:paraId="08D4B964" w14:textId="06566D84"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Pr>
                <w:rFonts w:ascii="Times New Roman" w:hAnsi="Times New Roman" w:cs="Times New Roman"/>
                <w:sz w:val="24"/>
                <w:szCs w:val="24"/>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7007" w:type="dxa"/>
          </w:tcPr>
          <w:p w14:paraId="272D744C" w14:textId="1776D241" w:rsidR="00626F6C" w:rsidRPr="00626F6C" w:rsidRDefault="00626F6C" w:rsidP="009D0AA1">
            <w:pPr>
              <w:jc w:val="both"/>
              <w:rPr>
                <w:rFonts w:ascii="Times New Roman" w:hAnsi="Times New Roman" w:cs="Times New Roman"/>
                <w:sz w:val="24"/>
                <w:szCs w:val="24"/>
              </w:rPr>
            </w:pPr>
            <w:r w:rsidRPr="00626F6C">
              <w:rPr>
                <w:rFonts w:ascii="Times New Roman" w:hAnsi="Times New Roman" w:cs="Times New Roman"/>
                <w:sz w:val="24"/>
                <w:szCs w:val="24"/>
              </w:rPr>
              <w:t xml:space="preserve">Д-р Весна Продановска-Попоска </w:t>
            </w:r>
            <w:r>
              <w:rPr>
                <w:rFonts w:ascii="Times New Roman" w:hAnsi="Times New Roman" w:cs="Times New Roman"/>
                <w:sz w:val="24"/>
                <w:szCs w:val="24"/>
              </w:rPr>
              <w:t xml:space="preserve">е вонреден професор </w:t>
            </w:r>
            <w:r w:rsidRPr="00626F6C">
              <w:rPr>
                <w:rFonts w:ascii="Times New Roman" w:hAnsi="Times New Roman" w:cs="Times New Roman"/>
                <w:sz w:val="24"/>
                <w:szCs w:val="24"/>
              </w:rPr>
              <w:t>од областа на наставата по англиски јазик како странск</w:t>
            </w:r>
            <w:r>
              <w:rPr>
                <w:rFonts w:ascii="Times New Roman" w:hAnsi="Times New Roman" w:cs="Times New Roman"/>
                <w:sz w:val="24"/>
                <w:szCs w:val="24"/>
              </w:rPr>
              <w:t xml:space="preserve">и јазик (TEFL). </w:t>
            </w:r>
            <w:r w:rsidR="009D0AA1">
              <w:rPr>
                <w:rFonts w:ascii="Times New Roman" w:hAnsi="Times New Roman" w:cs="Times New Roman"/>
                <w:sz w:val="24"/>
                <w:szCs w:val="24"/>
                <w:lang w:val="mk-MK"/>
              </w:rPr>
              <w:t>Работи</w:t>
            </w:r>
            <w:r w:rsidRPr="00626F6C">
              <w:rPr>
                <w:rFonts w:ascii="Times New Roman" w:hAnsi="Times New Roman" w:cs="Times New Roman"/>
                <w:sz w:val="24"/>
                <w:szCs w:val="24"/>
              </w:rPr>
              <w:t>на Факултетот</w:t>
            </w:r>
            <w:r w:rsidR="009D0AA1">
              <w:rPr>
                <w:rFonts w:ascii="Times New Roman" w:hAnsi="Times New Roman" w:cs="Times New Roman"/>
                <w:sz w:val="24"/>
                <w:szCs w:val="24"/>
              </w:rPr>
              <w:t xml:space="preserve"> </w:t>
            </w:r>
            <w:r w:rsidRPr="00626F6C">
              <w:rPr>
                <w:rFonts w:ascii="Times New Roman" w:hAnsi="Times New Roman" w:cs="Times New Roman"/>
                <w:sz w:val="24"/>
                <w:szCs w:val="24"/>
              </w:rPr>
              <w:t xml:space="preserve"> за биотехнички науки</w:t>
            </w:r>
            <w:r w:rsidR="009D0AA1">
              <w:rPr>
                <w:rFonts w:ascii="Times New Roman" w:hAnsi="Times New Roman" w:cs="Times New Roman"/>
                <w:sz w:val="24"/>
                <w:szCs w:val="24"/>
              </w:rPr>
              <w:t xml:space="preserve"> </w:t>
            </w:r>
            <w:r w:rsidR="009D0AA1">
              <w:rPr>
                <w:rFonts w:ascii="Times New Roman" w:hAnsi="Times New Roman" w:cs="Times New Roman"/>
                <w:sz w:val="24"/>
                <w:szCs w:val="24"/>
                <w:lang w:val="mk-MK"/>
              </w:rPr>
              <w:t>-</w:t>
            </w:r>
            <w:r w:rsidRPr="00626F6C">
              <w:rPr>
                <w:rFonts w:ascii="Times New Roman" w:hAnsi="Times New Roman" w:cs="Times New Roman"/>
                <w:sz w:val="24"/>
                <w:szCs w:val="24"/>
              </w:rPr>
              <w:t>Битола при Универ</w:t>
            </w:r>
            <w:r w:rsidR="009D0AA1">
              <w:rPr>
                <w:rFonts w:ascii="Times New Roman" w:hAnsi="Times New Roman" w:cs="Times New Roman"/>
                <w:sz w:val="24"/>
                <w:szCs w:val="24"/>
              </w:rPr>
              <w:t xml:space="preserve">зитетот „Св. Климент Охридски“ </w:t>
            </w:r>
            <w:r w:rsidR="009D0AA1">
              <w:rPr>
                <w:rFonts w:ascii="Times New Roman" w:hAnsi="Times New Roman" w:cs="Times New Roman"/>
                <w:sz w:val="24"/>
                <w:szCs w:val="24"/>
                <w:lang w:val="mk-MK"/>
              </w:rPr>
              <w:t>-</w:t>
            </w:r>
            <w:r w:rsidRPr="00626F6C">
              <w:rPr>
                <w:rFonts w:ascii="Times New Roman" w:hAnsi="Times New Roman" w:cs="Times New Roman"/>
                <w:sz w:val="24"/>
                <w:szCs w:val="24"/>
              </w:rPr>
              <w:t xml:space="preserve"> Битола, каде што во својата наставна и академска работа е посветена на примената на англискиот јазик во различни стручни и научни области. Во рамките на својата професионална дејност реализира настава по англиски јазик за специфични цели (ESP), особено </w:t>
            </w:r>
            <w:r>
              <w:rPr>
                <w:rFonts w:ascii="Times New Roman" w:hAnsi="Times New Roman" w:cs="Times New Roman"/>
                <w:sz w:val="24"/>
                <w:szCs w:val="24"/>
              </w:rPr>
              <w:t>во областите на биотехн</w:t>
            </w:r>
            <w:r>
              <w:rPr>
                <w:rFonts w:ascii="Times New Roman" w:hAnsi="Times New Roman" w:cs="Times New Roman"/>
                <w:sz w:val="24"/>
                <w:szCs w:val="24"/>
                <w:lang w:val="mk-MK"/>
              </w:rPr>
              <w:t>ичките науки</w:t>
            </w:r>
            <w:r>
              <w:rPr>
                <w:rFonts w:ascii="Times New Roman" w:hAnsi="Times New Roman" w:cs="Times New Roman"/>
                <w:sz w:val="24"/>
                <w:szCs w:val="24"/>
              </w:rPr>
              <w:t>, прехранбената</w:t>
            </w:r>
            <w:r>
              <w:rPr>
                <w:rFonts w:ascii="Times New Roman" w:hAnsi="Times New Roman" w:cs="Times New Roman"/>
                <w:sz w:val="24"/>
                <w:szCs w:val="24"/>
                <w:lang w:val="mk-MK"/>
              </w:rPr>
              <w:t xml:space="preserve"> технологија</w:t>
            </w:r>
            <w:r w:rsidRPr="00626F6C">
              <w:rPr>
                <w:rFonts w:ascii="Times New Roman" w:hAnsi="Times New Roman" w:cs="Times New Roman"/>
                <w:sz w:val="24"/>
                <w:szCs w:val="24"/>
              </w:rPr>
              <w:t>, како и настава по правен англиски јазик и методологија на научноистражувачката работа на втор циклус студии.</w:t>
            </w:r>
          </w:p>
          <w:p w14:paraId="7EA02A87" w14:textId="15C1B9D5" w:rsidR="00626F6C" w:rsidRPr="00626F6C" w:rsidRDefault="00626F6C" w:rsidP="009D0AA1">
            <w:pPr>
              <w:jc w:val="both"/>
              <w:rPr>
                <w:rFonts w:ascii="Times New Roman" w:hAnsi="Times New Roman" w:cs="Times New Roman"/>
                <w:sz w:val="24"/>
                <w:szCs w:val="24"/>
              </w:rPr>
            </w:pPr>
            <w:r w:rsidRPr="00626F6C">
              <w:rPr>
                <w:rFonts w:ascii="Times New Roman" w:hAnsi="Times New Roman" w:cs="Times New Roman"/>
                <w:sz w:val="24"/>
                <w:szCs w:val="24"/>
              </w:rPr>
              <w:t xml:space="preserve">Во својата досегашна академска кариера </w:t>
            </w:r>
            <w:r>
              <w:rPr>
                <w:rFonts w:ascii="Times New Roman" w:hAnsi="Times New Roman" w:cs="Times New Roman"/>
                <w:sz w:val="24"/>
                <w:szCs w:val="24"/>
                <w:lang w:val="mk-MK"/>
              </w:rPr>
              <w:t xml:space="preserve">работи и </w:t>
            </w:r>
            <w:r>
              <w:rPr>
                <w:rFonts w:ascii="Times New Roman" w:hAnsi="Times New Roman" w:cs="Times New Roman"/>
                <w:sz w:val="24"/>
                <w:szCs w:val="24"/>
              </w:rPr>
              <w:t>истражува</w:t>
            </w:r>
            <w:r>
              <w:rPr>
                <w:rFonts w:ascii="Times New Roman" w:hAnsi="Times New Roman" w:cs="Times New Roman"/>
                <w:sz w:val="24"/>
                <w:szCs w:val="24"/>
                <w:lang w:val="mk-MK"/>
              </w:rPr>
              <w:t xml:space="preserve"> теми</w:t>
            </w:r>
            <w:r>
              <w:rPr>
                <w:rFonts w:ascii="Times New Roman" w:hAnsi="Times New Roman" w:cs="Times New Roman"/>
                <w:sz w:val="24"/>
                <w:szCs w:val="24"/>
              </w:rPr>
              <w:t xml:space="preserve"> поврзан</w:t>
            </w:r>
            <w:r>
              <w:rPr>
                <w:rFonts w:ascii="Times New Roman" w:hAnsi="Times New Roman" w:cs="Times New Roman"/>
                <w:sz w:val="24"/>
                <w:szCs w:val="24"/>
                <w:lang w:val="mk-MK"/>
              </w:rPr>
              <w:t>и</w:t>
            </w:r>
            <w:r w:rsidRPr="00626F6C">
              <w:rPr>
                <w:rFonts w:ascii="Times New Roman" w:hAnsi="Times New Roman" w:cs="Times New Roman"/>
                <w:sz w:val="24"/>
                <w:szCs w:val="24"/>
              </w:rPr>
              <w:t xml:space="preserve"> со јазикот и</w:t>
            </w:r>
            <w:r w:rsidR="009D0AA1">
              <w:rPr>
                <w:rFonts w:ascii="Times New Roman" w:hAnsi="Times New Roman" w:cs="Times New Roman"/>
                <w:sz w:val="24"/>
                <w:szCs w:val="24"/>
              </w:rPr>
              <w:t xml:space="preserve"> високото образование. Нејзини</w:t>
            </w:r>
            <w:r w:rsidR="009D0AA1">
              <w:rPr>
                <w:rFonts w:ascii="Times New Roman" w:hAnsi="Times New Roman" w:cs="Times New Roman"/>
                <w:sz w:val="24"/>
                <w:szCs w:val="24"/>
                <w:lang w:val="mk-MK"/>
              </w:rPr>
              <w:t>от наставен ангажман и</w:t>
            </w:r>
            <w:r w:rsidRPr="00626F6C">
              <w:rPr>
                <w:rFonts w:ascii="Times New Roman" w:hAnsi="Times New Roman" w:cs="Times New Roman"/>
                <w:sz w:val="24"/>
                <w:szCs w:val="24"/>
              </w:rPr>
              <w:t xml:space="preserve"> истражу</w:t>
            </w:r>
            <w:r>
              <w:rPr>
                <w:rFonts w:ascii="Times New Roman" w:hAnsi="Times New Roman" w:cs="Times New Roman"/>
                <w:sz w:val="24"/>
                <w:szCs w:val="24"/>
              </w:rPr>
              <w:t xml:space="preserve">вачки интереси </w:t>
            </w:r>
            <w:r>
              <w:rPr>
                <w:rFonts w:ascii="Times New Roman" w:hAnsi="Times New Roman" w:cs="Times New Roman"/>
                <w:sz w:val="24"/>
                <w:szCs w:val="24"/>
                <w:lang w:val="mk-MK"/>
              </w:rPr>
              <w:t xml:space="preserve">започнале со предметот </w:t>
            </w:r>
            <w:r w:rsidRPr="00626F6C">
              <w:rPr>
                <w:rFonts w:ascii="Times New Roman" w:hAnsi="Times New Roman" w:cs="Times New Roman"/>
                <w:sz w:val="24"/>
                <w:szCs w:val="24"/>
              </w:rPr>
              <w:t>фонетика и фонологија</w:t>
            </w:r>
            <w:r>
              <w:rPr>
                <w:rFonts w:ascii="Times New Roman" w:hAnsi="Times New Roman" w:cs="Times New Roman"/>
                <w:sz w:val="24"/>
                <w:szCs w:val="24"/>
                <w:lang w:val="mk-MK"/>
              </w:rPr>
              <w:t xml:space="preserve"> на англискиот јазик</w:t>
            </w:r>
            <w:r w:rsidRPr="00626F6C">
              <w:rPr>
                <w:rFonts w:ascii="Times New Roman" w:hAnsi="Times New Roman" w:cs="Times New Roman"/>
                <w:sz w:val="24"/>
                <w:szCs w:val="24"/>
              </w:rPr>
              <w:t>,</w:t>
            </w:r>
            <w:r w:rsidR="009D0AA1">
              <w:rPr>
                <w:rFonts w:ascii="Times New Roman" w:hAnsi="Times New Roman" w:cs="Times New Roman"/>
                <w:sz w:val="24"/>
                <w:szCs w:val="24"/>
                <w:lang w:val="mk-MK"/>
              </w:rPr>
              <w:t xml:space="preserve"> современ англиски јазик и</w:t>
            </w:r>
            <w:r w:rsidRPr="00626F6C">
              <w:rPr>
                <w:rFonts w:ascii="Times New Roman" w:hAnsi="Times New Roman" w:cs="Times New Roman"/>
                <w:sz w:val="24"/>
                <w:szCs w:val="24"/>
              </w:rPr>
              <w:t xml:space="preserve"> англиск</w:t>
            </w:r>
            <w:r w:rsidR="009D0AA1">
              <w:rPr>
                <w:rFonts w:ascii="Times New Roman" w:hAnsi="Times New Roman" w:cs="Times New Roman"/>
                <w:sz w:val="24"/>
                <w:szCs w:val="24"/>
              </w:rPr>
              <w:t>и јазик за специфични цели</w:t>
            </w:r>
            <w:r w:rsidR="009D0AA1">
              <w:rPr>
                <w:rFonts w:ascii="Times New Roman" w:hAnsi="Times New Roman" w:cs="Times New Roman"/>
                <w:sz w:val="24"/>
                <w:szCs w:val="24"/>
                <w:lang w:val="mk-MK"/>
              </w:rPr>
              <w:t xml:space="preserve">, а понатаму се прошируваат кон теми поврзани со </w:t>
            </w:r>
            <w:r w:rsidRPr="00626F6C">
              <w:rPr>
                <w:rFonts w:ascii="Times New Roman" w:hAnsi="Times New Roman" w:cs="Times New Roman"/>
                <w:sz w:val="24"/>
                <w:szCs w:val="24"/>
              </w:rPr>
              <w:t>стручна терминологија, јазична и интеркултурна компетентност, европски јазични политики и интернационализација на високото образование. Во поново време, нејзината работа сè повеќе се насочува кон поврзувањето на јазикот, струката и современите технолог</w:t>
            </w:r>
            <w:r>
              <w:rPr>
                <w:rFonts w:ascii="Times New Roman" w:hAnsi="Times New Roman" w:cs="Times New Roman"/>
                <w:sz w:val="24"/>
                <w:szCs w:val="24"/>
              </w:rPr>
              <w:t>ии.</w:t>
            </w:r>
            <w:r>
              <w:rPr>
                <w:rFonts w:ascii="Times New Roman" w:hAnsi="Times New Roman" w:cs="Times New Roman"/>
                <w:sz w:val="24"/>
                <w:szCs w:val="24"/>
                <w:lang w:val="mk-MK"/>
              </w:rPr>
              <w:t xml:space="preserve"> </w:t>
            </w:r>
            <w:r w:rsidRPr="00626F6C">
              <w:rPr>
                <w:rFonts w:ascii="Times New Roman" w:hAnsi="Times New Roman" w:cs="Times New Roman"/>
                <w:sz w:val="24"/>
                <w:szCs w:val="24"/>
              </w:rPr>
              <w:t xml:space="preserve">Автор е и коавтор на научни и стручни трудови објавени во домашни и меѓународни списанија и зборници, а активно учествува и на научни конференции и меѓународни академски иницијативи. </w:t>
            </w:r>
          </w:p>
          <w:p w14:paraId="33C014F0" w14:textId="50FD4CE8" w:rsidR="008D32F5" w:rsidRPr="009D0AA1" w:rsidRDefault="00626F6C" w:rsidP="009D0AA1">
            <w:pPr>
              <w:jc w:val="both"/>
              <w:rPr>
                <w:rFonts w:ascii="Times New Roman" w:hAnsi="Times New Roman" w:cs="Times New Roman"/>
                <w:sz w:val="24"/>
                <w:szCs w:val="24"/>
                <w:lang w:val="mk-MK"/>
              </w:rPr>
            </w:pPr>
            <w:r w:rsidRPr="00626F6C">
              <w:rPr>
                <w:rFonts w:ascii="Times New Roman" w:hAnsi="Times New Roman" w:cs="Times New Roman"/>
                <w:sz w:val="24"/>
                <w:szCs w:val="24"/>
              </w:rPr>
              <w:t>Покрај наставната и научноистражувачката работа, таа е активно вклучена во академска и институционална соработка, развој на меѓународни мрежи и иницијативи за унапред</w:t>
            </w:r>
            <w:r w:rsidR="009D0AA1">
              <w:rPr>
                <w:rFonts w:ascii="Times New Roman" w:hAnsi="Times New Roman" w:cs="Times New Roman"/>
                <w:sz w:val="24"/>
                <w:szCs w:val="24"/>
              </w:rPr>
              <w:t xml:space="preserve">ување на високото образование. </w:t>
            </w:r>
            <w:r w:rsidR="009D0AA1">
              <w:rPr>
                <w:rFonts w:ascii="Times New Roman" w:hAnsi="Times New Roman" w:cs="Times New Roman"/>
                <w:sz w:val="24"/>
                <w:szCs w:val="24"/>
                <w:lang w:val="mk-MK"/>
              </w:rPr>
              <w:t xml:space="preserve"> </w:t>
            </w:r>
            <w:r w:rsidRPr="00626F6C">
              <w:rPr>
                <w:rFonts w:ascii="Times New Roman" w:hAnsi="Times New Roman" w:cs="Times New Roman"/>
                <w:sz w:val="24"/>
                <w:szCs w:val="24"/>
              </w:rPr>
              <w:t>Нејзината професионална определба се темели на поврзување на јазикот, науката и образованието, со посебен акцент на улогата на јазикот како средство за пренесување, размена и зачувување на научното знаење.</w:t>
            </w:r>
            <w:r w:rsidR="009D0AA1">
              <w:rPr>
                <w:rFonts w:ascii="Times New Roman" w:hAnsi="Times New Roman" w:cs="Times New Roman"/>
                <w:sz w:val="24"/>
                <w:szCs w:val="24"/>
                <w:lang w:val="mk-MK"/>
              </w:rPr>
              <w:t xml:space="preserve"> Освен тоа пишува и твори поезија и проза на англиски и македонски јазик. Работи и </w:t>
            </w:r>
            <w:r w:rsidR="009D0AA1">
              <w:rPr>
                <w:rFonts w:ascii="Times New Roman" w:hAnsi="Times New Roman" w:cs="Times New Roman"/>
                <w:sz w:val="24"/>
                <w:szCs w:val="24"/>
                <w:lang w:val="mk-MK"/>
              </w:rPr>
              <w:lastRenderedPageBreak/>
              <w:t>како јазичен уредник и рецензент на научни списанија и книжевни антологии. Покрај наставниот ангажман, преведува и толкува повеќе од 20 години како овластен судски преведувач од македонски на англиски и бугарски јазик и обратно.</w:t>
            </w:r>
          </w:p>
          <w:p w14:paraId="63D8DAD6" w14:textId="77777777" w:rsidR="008D32F5" w:rsidRPr="009D0AA1" w:rsidRDefault="008D32F5">
            <w:pPr>
              <w:rPr>
                <w:rFonts w:ascii="Times New Roman" w:hAnsi="Times New Roman" w:cs="Times New Roman"/>
                <w:sz w:val="24"/>
                <w:szCs w:val="24"/>
                <w:lang w:val="mk-MK"/>
              </w:rPr>
            </w:pPr>
          </w:p>
        </w:tc>
      </w:tr>
      <w:tr w:rsidR="008D32F5" w:rsidRPr="002352CE" w14:paraId="6E54589A" w14:textId="77777777" w:rsidTr="002352CE">
        <w:tc>
          <w:tcPr>
            <w:tcW w:w="2235"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7007" w:type="dxa"/>
          </w:tcPr>
          <w:p w14:paraId="40509441" w14:textId="7EF2A8C9" w:rsidR="008D32F5" w:rsidRPr="002352CE" w:rsidRDefault="009D0AA1" w:rsidP="00C434D2">
            <w:pPr>
              <w:jc w:val="both"/>
              <w:rPr>
                <w:rFonts w:ascii="Times New Roman" w:hAnsi="Times New Roman" w:cs="Times New Roman"/>
                <w:sz w:val="24"/>
                <w:szCs w:val="24"/>
              </w:rPr>
            </w:pPr>
            <w:r w:rsidRPr="009D0AA1">
              <w:rPr>
                <w:rFonts w:ascii="Times New Roman" w:hAnsi="Times New Roman" w:cs="Times New Roman"/>
                <w:sz w:val="24"/>
                <w:szCs w:val="24"/>
              </w:rPr>
              <w:t>Vesna Prodanovska-Poposka</w:t>
            </w:r>
            <w:r w:rsidR="00C434D2">
              <w:rPr>
                <w:rFonts w:ascii="Times New Roman" w:hAnsi="Times New Roman" w:cs="Times New Roman"/>
                <w:sz w:val="24"/>
                <w:szCs w:val="24"/>
              </w:rPr>
              <w:t>, Ph.D,</w:t>
            </w:r>
            <w:r w:rsidRPr="009D0AA1">
              <w:rPr>
                <w:rFonts w:ascii="Times New Roman" w:hAnsi="Times New Roman" w:cs="Times New Roman"/>
                <w:sz w:val="24"/>
                <w:szCs w:val="24"/>
              </w:rPr>
              <w:t xml:space="preserve"> is an Associate Professor in the field of Teaching English as a Foreign Language (TEFL). She works at the Fac</w:t>
            </w:r>
            <w:r w:rsidR="00C434D2">
              <w:rPr>
                <w:rFonts w:ascii="Times New Roman" w:hAnsi="Times New Roman" w:cs="Times New Roman"/>
                <w:sz w:val="24"/>
                <w:szCs w:val="24"/>
              </w:rPr>
              <w:t xml:space="preserve">ulty of Biotechnical Sciences - </w:t>
            </w:r>
            <w:r w:rsidRPr="009D0AA1">
              <w:rPr>
                <w:rFonts w:ascii="Times New Roman" w:hAnsi="Times New Roman" w:cs="Times New Roman"/>
                <w:sz w:val="24"/>
                <w:szCs w:val="24"/>
              </w:rPr>
              <w:t>Bitola, Univ</w:t>
            </w:r>
            <w:r w:rsidR="00C434D2">
              <w:rPr>
                <w:rFonts w:ascii="Times New Roman" w:hAnsi="Times New Roman" w:cs="Times New Roman"/>
                <w:sz w:val="24"/>
                <w:szCs w:val="24"/>
              </w:rPr>
              <w:t xml:space="preserve">ersity “St. Kliment Ohridski” - </w:t>
            </w:r>
            <w:r w:rsidRPr="009D0AA1">
              <w:rPr>
                <w:rFonts w:ascii="Times New Roman" w:hAnsi="Times New Roman" w:cs="Times New Roman"/>
                <w:sz w:val="24"/>
                <w:szCs w:val="24"/>
              </w:rPr>
              <w:t>Bitola, where her teaching and academic work is devoted to the application of English in various professional and scientific fields. As part of her professional engagement, she teaches English for Specific Purposes (ESP), particularly in the fields of biotechnical sciences and food technology, as well as Legal English and Research</w:t>
            </w:r>
            <w:r w:rsidR="00C434D2">
              <w:rPr>
                <w:rFonts w:ascii="Times New Roman" w:hAnsi="Times New Roman" w:cs="Times New Roman"/>
                <w:sz w:val="24"/>
                <w:szCs w:val="24"/>
              </w:rPr>
              <w:t xml:space="preserve"> Methodology at Master’s level. </w:t>
            </w:r>
            <w:r w:rsidRPr="009D0AA1">
              <w:rPr>
                <w:rFonts w:ascii="Times New Roman" w:hAnsi="Times New Roman" w:cs="Times New Roman"/>
                <w:sz w:val="24"/>
                <w:szCs w:val="24"/>
              </w:rPr>
              <w:t>Throughout her academic career, she has been engaged in teaching and researching topics related to language and higher education. Her teaching experience and research interests initially developed through courses in English phonetics and phonology, contemporary English language, and English for Specific Purposes, and have subsequently expanded to topics related to specialized terminology, linguistic and intercultural competence, European language policies, and the internationalization of higher education. More recently, her work has increasingly focused on the relationship between language, professional disciplines, and contemporary technologies. She is the author and co-author of research and professional papers published in national and international journals and proceedings, and actively participates in academic conferences and international academic initiatives.</w:t>
            </w:r>
            <w:r w:rsidR="00C434D2">
              <w:rPr>
                <w:rFonts w:ascii="Times New Roman" w:hAnsi="Times New Roman" w:cs="Times New Roman"/>
                <w:sz w:val="24"/>
                <w:szCs w:val="24"/>
              </w:rPr>
              <w:t xml:space="preserve"> </w:t>
            </w:r>
            <w:r w:rsidRPr="009D0AA1">
              <w:rPr>
                <w:rFonts w:ascii="Times New Roman" w:hAnsi="Times New Roman" w:cs="Times New Roman"/>
                <w:sz w:val="24"/>
                <w:szCs w:val="24"/>
              </w:rPr>
              <w:t>In addition to her teaching and research activities, she is actively involved in academic and institutional cooperation, the development of international networks, and initiatives aimed at advancing higher education. Her professional work is grounded in connecting language, science, and education, with particular emphasis on the role of language as a means of communicating, exchanging, and p</w:t>
            </w:r>
            <w:r w:rsidR="00C434D2">
              <w:rPr>
                <w:rFonts w:ascii="Times New Roman" w:hAnsi="Times New Roman" w:cs="Times New Roman"/>
                <w:sz w:val="24"/>
                <w:szCs w:val="24"/>
              </w:rPr>
              <w:t xml:space="preserve">reserving scientific knowledge. </w:t>
            </w:r>
            <w:r w:rsidRPr="009D0AA1">
              <w:rPr>
                <w:rFonts w:ascii="Times New Roman" w:hAnsi="Times New Roman" w:cs="Times New Roman"/>
                <w:sz w:val="24"/>
                <w:szCs w:val="24"/>
              </w:rPr>
              <w:t>Alongside her academic work, she writes poetry and prose in both English and Macedonian. She also works as a language editor and reviewer for academic journals and literary anthologies. In addition to her teaching responsibilities, she has worked for m</w:t>
            </w:r>
            <w:r w:rsidR="00C434D2">
              <w:rPr>
                <w:rFonts w:ascii="Times New Roman" w:hAnsi="Times New Roman" w:cs="Times New Roman"/>
                <w:sz w:val="24"/>
                <w:szCs w:val="24"/>
              </w:rPr>
              <w:t xml:space="preserve">ore than 20 years as a </w:t>
            </w:r>
            <w:r w:rsidRPr="009D0AA1">
              <w:rPr>
                <w:rFonts w:ascii="Times New Roman" w:hAnsi="Times New Roman" w:cs="Times New Roman"/>
                <w:sz w:val="24"/>
                <w:szCs w:val="24"/>
              </w:rPr>
              <w:t>court</w:t>
            </w:r>
            <w:r w:rsidR="00C434D2">
              <w:rPr>
                <w:rFonts w:ascii="Times New Roman" w:hAnsi="Times New Roman" w:cs="Times New Roman"/>
                <w:sz w:val="24"/>
                <w:szCs w:val="24"/>
              </w:rPr>
              <w:t>-commissioned</w:t>
            </w:r>
            <w:r w:rsidRPr="009D0AA1">
              <w:rPr>
                <w:rFonts w:ascii="Times New Roman" w:hAnsi="Times New Roman" w:cs="Times New Roman"/>
                <w:sz w:val="24"/>
                <w:szCs w:val="24"/>
              </w:rPr>
              <w:t xml:space="preserve"> translator and interpreter, translating and interpreting between Macedonian, English, and Bulgarian.</w:t>
            </w:r>
          </w:p>
        </w:tc>
      </w:tr>
      <w:tr w:rsidR="002352CE" w:rsidRPr="008D32F5" w14:paraId="47A618CD" w14:textId="77777777" w:rsidTr="002352CE">
        <w:tc>
          <w:tcPr>
            <w:tcW w:w="2235" w:type="dxa"/>
          </w:tcPr>
          <w:p w14:paraId="4D294528" w14:textId="53C09B61"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Емаил за контакт (наведете дали сакате да биде објавен на вебстраницата на МНД) </w:t>
            </w:r>
          </w:p>
        </w:tc>
        <w:tc>
          <w:tcPr>
            <w:tcW w:w="7007" w:type="dxa"/>
          </w:tcPr>
          <w:p w14:paraId="274490AD" w14:textId="2E67FBF0" w:rsidR="008D32F5" w:rsidRPr="000A56A6" w:rsidRDefault="008D32F5" w:rsidP="008D32F5">
            <w:pPr>
              <w:rPr>
                <w:rFonts w:ascii="Times New Roman" w:hAnsi="Times New Roman" w:cs="Times New Roman"/>
                <w:sz w:val="24"/>
                <w:szCs w:val="24"/>
                <w:u w:val="single"/>
              </w:rPr>
            </w:pPr>
            <w:r>
              <w:rPr>
                <w:rFonts w:ascii="Times New Roman" w:hAnsi="Times New Roman" w:cs="Times New Roman"/>
                <w:sz w:val="24"/>
                <w:szCs w:val="24"/>
                <w:u w:val="single"/>
                <w:lang w:val="mk-MK"/>
              </w:rPr>
              <w:t>Емаил:</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sidR="000A56A6">
              <w:rPr>
                <w:rFonts w:ascii="Times New Roman" w:hAnsi="Times New Roman" w:cs="Times New Roman"/>
                <w:sz w:val="24"/>
                <w:szCs w:val="24"/>
                <w:u w:val="single"/>
              </w:rPr>
              <w:t>vesna.prodanovska@uklo.edu.mk</w:t>
            </w:r>
          </w:p>
          <w:p w14:paraId="0C6EFDF7" w14:textId="275DC53E" w:rsidR="008D32F5" w:rsidRDefault="00C434D2"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3371411" wp14:editId="36F6711A">
                      <wp:simplePos x="0" y="0"/>
                      <wp:positionH relativeFrom="column">
                        <wp:posOffset>-9525</wp:posOffset>
                      </wp:positionH>
                      <wp:positionV relativeFrom="paragraph">
                        <wp:posOffset>92075</wp:posOffset>
                      </wp:positionV>
                      <wp:extent cx="251460" cy="220980"/>
                      <wp:effectExtent l="9525" t="9525" r="5715"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75pt;margin-top:7.25pt;width:19.8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NFLIAIAADsEAAAOAAAAZHJzL2Uyb0RvYy54bWysU9tuEzEQfUfiHyy/k70oW5pVNlWVEoRU&#10;aEXhAxyvd9fCN8ZONuHrGXvTkAJPCD9YHs/4+MyZmeXNQSuyF+ClNQ0tZjklwnDbStM39OuXzZtr&#10;SnxgpmXKGtHQo/D0ZvX61XJ0tSjtYFUrgCCI8fXoGjqE4Oos83wQmvmZdcKgs7OgWUAT+qwFNiK6&#10;VlmZ51fZaKF1YLnwHm/vJiddJfyuEzw8dJ0XgaiGIreQdkj7Nu7ZasnqHpgbJD/RYP/AQjNp8NMz&#10;1B0LjOxA/gGlJQfrbRdm3OrMdp3kIuWA2RT5b9k8DcyJlAuK491ZJv//YPmn/SMQ2Ta0osQwjSX6&#10;jKIx0ytBqijP6HyNUU/uEWKC3t1b/s0TY9cDRolbADsOgrVIqojx2YsH0fD4lGzHj7ZFdLYLNil1&#10;6EBHQNSAHFJBjueCiEMgHC/LqphfYdk4usoyX1yngmWsfn7swIf3wmoSDw0FpJ7A2f7eh0iG1c8h&#10;ibxVst1IpZIB/XatgOwZ9sYmrcQfc7wMU4aMDV1UZZWQX/j8JUSe1t8gtAzY5Erqhl6fg1gdVXtn&#10;2tSCgUk1nZGyMicZo3JTBba2PaKKYKcOxonDw2DhByUjdm9D/fcdA0GJ+mCwEotiPo/tnox59bZE&#10;Ay4920sPMxyhGhoomY7rMI3IzoHsB/ypSLkbe4vV62RSNlZ2YnUiix2aBD9NUxyBSztF/Zr51U8A&#10;AAD//wMAUEsDBBQABgAIAAAAIQAeEj163AAAAAcBAAAPAAAAZHJzL2Rvd25yZXYueG1sTI5BT4NA&#10;EIXvJv6HzZh4axdKNS2yNEZTE48tvXgbYASUnSXs0qK/3vGkp5d57+XNl+1m26szjb5zbCBeRqCI&#10;K1d33Bg4FfvFBpQPyDX2jsnAF3nY5ddXGaa1u/CBzsfQKBlhn6KBNoQh1dpXLVn0SzcQS/buRotB&#10;zrHR9YgXGbe9XkXRvbbYsXxocaCnlqrP42QNlN3qhN+H4iWy230SXufiY3p7Nub2Zn58ABVoDn9l&#10;+MUXdMiFqXQT1171BhbxnTTFX4tKnmxiUKWB9TYBnWf6P3/+AwAA//8DAFBLAQItABQABgAIAAAA&#10;IQC2gziS/gAAAOEBAAATAAAAAAAAAAAAAAAAAAAAAABbQ29udGVudF9UeXBlc10ueG1sUEsBAi0A&#10;FAAGAAgAAAAhADj9If/WAAAAlAEAAAsAAAAAAAAAAAAAAAAALwEAAF9yZWxzLy5yZWxzUEsBAi0A&#10;FAAGAAgAAAAhAAnA0UsgAgAAOwQAAA4AAAAAAAAAAAAAAAAALgIAAGRycy9lMm9Eb2MueG1sUEsB&#10;Ai0AFAAGAAgAAAAhAB4SPXrcAAAABwEAAA8AAAAAAAAAAAAAAAAAegQAAGRycy9kb3ducmV2Lnht&#10;bFBLBQYAAAAABAAEAPMAAACDBQAAAAA=&#10;"/>
                  </w:pict>
                </mc:Fallback>
              </mc:AlternateContent>
            </w:r>
            <w:r w:rsidR="008D32F5" w:rsidRPr="008D32F5">
              <w:rPr>
                <w:rFonts w:ascii="Times New Roman" w:hAnsi="Times New Roman" w:cs="Times New Roman"/>
                <w:sz w:val="24"/>
                <w:szCs w:val="24"/>
                <w:u w:val="single"/>
                <w:lang w:val="mk-MK"/>
              </w:rPr>
              <w:t xml:space="preserve">          </w:t>
            </w:r>
          </w:p>
          <w:p w14:paraId="1911B14B" w14:textId="77777777"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вебстраницата на МНД</w:t>
            </w:r>
          </w:p>
          <w:p w14:paraId="56CB4570" w14:textId="7223D10D" w:rsidR="008D32F5" w:rsidRPr="008D32F5" w:rsidRDefault="00C434D2"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309BA81" wp14:editId="75EF2322">
                      <wp:simplePos x="0" y="0"/>
                      <wp:positionH relativeFrom="column">
                        <wp:posOffset>-9525</wp:posOffset>
                      </wp:positionH>
                      <wp:positionV relativeFrom="paragraph">
                        <wp:posOffset>107315</wp:posOffset>
                      </wp:positionV>
                      <wp:extent cx="251460" cy="220980"/>
                      <wp:effectExtent l="9525" t="13335" r="5715" b="1333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75pt;margin-top:8.45pt;width:19.8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hKIAIAADsEAAAOAAAAZHJzL2Uyb0RvYy54bWysU9uO0zAQfUfiHyy/01zUljZqulp1KUJa&#10;2BULH+A6TmLhG2O3afl6xk63dIEnhB8sj2d8fObMzOrmqBU5CPDSmpoWk5wSYbhtpOlq+vXL9s2C&#10;Eh+YaZiyRtT0JDy9Wb9+tRpcJUrbW9UIIAhifDW4mvYhuCrLPO+FZn5inTDobC1oFtCELmuADYiu&#10;VVbm+TwbLDQOLBfe4+3d6KTrhN+2goeHtvUiEFVT5BbSDmnfxT1br1jVAXO95Gca7B9YaCYNfnqB&#10;umOBkT3IP6C05GC9bcOEW53ZtpVcpBwwmyL/LZunnjmRckFxvLvI5P8fLP90eAQim5pOKTFMY4k+&#10;o2jMdEqQeZRncL7CqCf3CDFB7+4t/+aJsZseo8QtgB16wRokVcT47MWDaHh8SnbDR9sgOtsHm5Q6&#10;tqAjIGpAjqkgp0tBxDEQjpflrJjOsWwcXWWZLxepYBmrnh878OG9sJrEQ00BqSdwdrj3IZJh1XNI&#10;Im+VbLZSqWRAt9soIAeGvbFNK/HHHK/DlCFDTZezcpaQX/j8NUSe1t8gtAzY5Erqmi4uQayKqr0z&#10;TWrBwKQaz0hZmbOMUbmxAjvbnFBFsGMH48Thobfwg5IBu7em/vuegaBEfTBYiWUxncZ2T8Z09rZE&#10;A649u2sPMxyhahooGY+bMI7I3oHsevypSLkbe4vVa2VSNlZ2ZHUmix2aBD9PUxyBaztF/Zr59U8A&#10;AAD//wMAUEsDBBQABgAIAAAAIQAcFxsi3AAAAAcBAAAPAAAAZHJzL2Rvd25yZXYueG1sTI5PT4NA&#10;EMXvJn6HzZh4axfatLbI0hhNTTy29OJtgBFQdpawS4t+esdTPb4/ee+X7ibbqTMNvnVsIJ5HoIhL&#10;V7VcGzjl+9kGlA/IFXaOycA3edhltzcpJpW78IHOx1ArGWGfoIEmhD7R2pcNWfRz1xNL9uEGi0Hk&#10;UOtqwIuM204vomitLbYsDw329NxQ+XUcrYGiXZzw55C/Rna7X4a3Kf8c31+Mub+bnh5BBZrCtQx/&#10;+IIOmTAVbuTKq87ALF5JU/z1FpTky00MqjCwih9AZ6n+z5/9AgAA//8DAFBLAQItABQABgAIAAAA&#10;IQC2gziS/gAAAOEBAAATAAAAAAAAAAAAAAAAAAAAAABbQ29udGVudF9UeXBlc10ueG1sUEsBAi0A&#10;FAAGAAgAAAAhADj9If/WAAAAlAEAAAsAAAAAAAAAAAAAAAAALwEAAF9yZWxzLy5yZWxzUEsBAi0A&#10;FAAGAAgAAAAhAJQSCEogAgAAOwQAAA4AAAAAAAAAAAAAAAAALgIAAGRycy9lMm9Eb2MueG1sUEsB&#10;Ai0AFAAGAAgAAAAhABwXGyLcAAAABwEAAA8AAAAAAAAAAAAAAAAAegQAAGRycy9kb3ducmV2Lnht&#10;bFBLBQYAAAAABAAEAPMAAACDBQAAAAA=&#10;"/>
                  </w:pict>
                </mc:Fallback>
              </mc:AlternateContent>
            </w:r>
          </w:p>
          <w:p w14:paraId="434EF8A8" w14:textId="4F33C68F" w:rsidR="002352CE" w:rsidRPr="008D32F5" w:rsidRDefault="008D32F5" w:rsidP="008D32F5">
            <w:pPr>
              <w:rPr>
                <w:rFonts w:ascii="Times New Roman" w:hAnsi="Times New Roman" w:cs="Times New Roman"/>
                <w:sz w:val="24"/>
                <w:szCs w:val="24"/>
                <w:lang w:val="mk-MK"/>
              </w:rPr>
            </w:pPr>
            <w:r w:rsidRPr="008D32F5">
              <w:rPr>
                <w:rFonts w:ascii="Times New Roman" w:hAnsi="Times New Roman" w:cs="Times New Roman"/>
                <w:sz w:val="24"/>
                <w:szCs w:val="24"/>
                <w:u w:val="single"/>
                <w:lang w:val="mk-MK"/>
              </w:rPr>
              <w:t xml:space="preserve">         </w:t>
            </w:r>
            <w:r>
              <w:rPr>
                <w:rFonts w:ascii="Times New Roman" w:hAnsi="Times New Roman" w:cs="Times New Roman"/>
                <w:sz w:val="24"/>
                <w:szCs w:val="24"/>
                <w:u w:val="single"/>
                <w:lang w:val="mk-MK"/>
              </w:rPr>
              <w:t>Не с</w:t>
            </w:r>
            <w:r w:rsidRPr="008D32F5">
              <w:rPr>
                <w:rFonts w:ascii="Times New Roman" w:hAnsi="Times New Roman" w:cs="Times New Roman"/>
                <w:sz w:val="24"/>
                <w:szCs w:val="24"/>
                <w:u w:val="single"/>
                <w:lang w:val="mk-MK"/>
              </w:rPr>
              <w:t>е согласувам да биде објавен на вебстраницата на МНД</w:t>
            </w:r>
          </w:p>
        </w:tc>
      </w:tr>
      <w:tr w:rsidR="002352CE" w:rsidRPr="008D32F5" w14:paraId="5F31AD88" w14:textId="77777777" w:rsidTr="002352CE">
        <w:tc>
          <w:tcPr>
            <w:tcW w:w="2235" w:type="dxa"/>
          </w:tcPr>
          <w:p w14:paraId="4A124D29" w14:textId="343890B4"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Телефон за контакт (наведете дали сакате да биде објавен Вашиот </w:t>
            </w:r>
            <w:r>
              <w:rPr>
                <w:rFonts w:ascii="Times New Roman" w:hAnsi="Times New Roman" w:cs="Times New Roman"/>
                <w:sz w:val="24"/>
                <w:szCs w:val="24"/>
                <w:lang w:val="mk-MK"/>
              </w:rPr>
              <w:lastRenderedPageBreak/>
              <w:t>телефонски број на вебстраницата на МНД)</w:t>
            </w:r>
          </w:p>
        </w:tc>
        <w:tc>
          <w:tcPr>
            <w:tcW w:w="7007" w:type="dxa"/>
          </w:tcPr>
          <w:p w14:paraId="0C45A9C3" w14:textId="26C07F88" w:rsidR="002352CE" w:rsidRDefault="002352CE">
            <w:pPr>
              <w:rPr>
                <w:rFonts w:ascii="Times New Roman" w:hAnsi="Times New Roman" w:cs="Times New Roman"/>
                <w:sz w:val="24"/>
                <w:szCs w:val="24"/>
                <w:lang w:val="mk-MK"/>
              </w:rPr>
            </w:pPr>
          </w:p>
          <w:p w14:paraId="7FF0A595" w14:textId="21D32CCC" w:rsidR="008D32F5" w:rsidRPr="008D32F5" w:rsidRDefault="008D32F5">
            <w:pPr>
              <w:rPr>
                <w:rFonts w:ascii="Times New Roman" w:hAnsi="Times New Roman" w:cs="Times New Roman"/>
                <w:sz w:val="24"/>
                <w:szCs w:val="24"/>
                <w:u w:val="single"/>
                <w:lang w:val="mk-MK"/>
              </w:rPr>
            </w:pPr>
            <w:r>
              <w:rPr>
                <w:rFonts w:ascii="Times New Roman" w:hAnsi="Times New Roman" w:cs="Times New Roman"/>
                <w:sz w:val="24"/>
                <w:szCs w:val="24"/>
                <w:u w:val="single"/>
                <w:lang w:val="mk-MK"/>
              </w:rPr>
              <w:t>Тел:</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p>
          <w:p w14:paraId="039564EF" w14:textId="43916BC9" w:rsidR="008D32F5" w:rsidRDefault="00C434D2"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9D064DA" wp14:editId="4477D0C8">
                      <wp:simplePos x="0" y="0"/>
                      <wp:positionH relativeFrom="column">
                        <wp:posOffset>-9525</wp:posOffset>
                      </wp:positionH>
                      <wp:positionV relativeFrom="paragraph">
                        <wp:posOffset>92075</wp:posOffset>
                      </wp:positionV>
                      <wp:extent cx="251460" cy="220980"/>
                      <wp:effectExtent l="9525" t="13970" r="5715" b="1270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5pt;margin-top:7.25pt;width:19.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RIAIAADsEAAAOAAAAZHJzL2Uyb0RvYy54bWysU9tuEzEQfUfiHyy/k72QlGSVTVWlBCEV&#10;qCh8wMTrzVp4bTN2silfz9ibhhR4QvjB8njGx2fOzCyvj71mB4leWVPzYpJzJo2wjTK7mn/9snk1&#10;58wHMA1oa2TNH6Xn16uXL5aDq2RpO6sbiYxAjK8GV/MuBFdlmRed7MFPrJOGnK3FHgKZuMsahIHQ&#10;e52VeX6VDRYbh1ZI7+n2dnTyVcJvWynCp7b1MjBdc+IW0o5p38Y9Wy2h2iG4TokTDfgHFj0oQ5+e&#10;oW4hANuj+gOqVwKtt22YCNtntm2VkCkHyqbIf8vmoQMnUy4kjndnmfz/gxUfD/fIVFPz15wZ6KlE&#10;n0k0MDstWRnlGZyvKOrB3WNM0Ls7K755Zuy6oyh5g2iHTkJDpIoYnz17EA1PT9l2+GAbQod9sEmp&#10;Y4t9BCQN2DEV5PFcEHkMTNBlOSumV1Q2Qa6yzBfzVLAMqqfHDn14J23P4qHmSNQTOBzufIhkoHoK&#10;SeStVs1GaZ0M3G3XGtkBqDc2aSX+lONlmDZsqPliVs4S8jOfv4TI0/obRK8CNblWfc3n5yCoompv&#10;TZNaMIDS45koa3OSMSo3VmBrm0dSEe3YwTRxdOgs/uBsoO6tuf++B5Sc6feGKrEoptPY7smYzt6U&#10;ZOClZ3vpASMIquaBs/G4DuOI7B2qXUc/FSl3Y2+oeq1KysbKjqxOZKlDk+CnaYojcGmnqF8zv/oJ&#10;AAD//wMAUEsDBBQABgAIAAAAIQAeEj163AAAAAcBAAAPAAAAZHJzL2Rvd25yZXYueG1sTI5BT4NA&#10;EIXvJv6HzZh4axdKNS2yNEZTE48tvXgbYASUnSXs0qK/3vGkp5d57+XNl+1m26szjb5zbCBeRqCI&#10;K1d33Bg4FfvFBpQPyDX2jsnAF3nY5ddXGaa1u/CBzsfQKBlhn6KBNoQh1dpXLVn0SzcQS/buRotB&#10;zrHR9YgXGbe9XkXRvbbYsXxocaCnlqrP42QNlN3qhN+H4iWy230SXufiY3p7Nub2Zn58ABVoDn9l&#10;+MUXdMiFqXQT1171BhbxnTTFX4tKnmxiUKWB9TYBnWf6P3/+AwAA//8DAFBLAQItABQABgAIAAAA&#10;IQC2gziS/gAAAOEBAAATAAAAAAAAAAAAAAAAAAAAAABbQ29udGVudF9UeXBlc10ueG1sUEsBAi0A&#10;FAAGAAgAAAAhADj9If/WAAAAlAEAAAsAAAAAAAAAAAAAAAAALwEAAF9yZWxzLy5yZWxzUEsBAi0A&#10;FAAGAAgAAAAhAEWX4ZEgAgAAOwQAAA4AAAAAAAAAAAAAAAAALgIAAGRycy9lMm9Eb2MueG1sUEsB&#10;Ai0AFAAGAAgAAAAhAB4SPXrcAAAABwEAAA8AAAAAAAAAAAAAAAAAegQAAGRycy9kb3ducmV2Lnht&#10;bFBLBQYAAAAABAAEAPMAAACDBQAAAAA=&#10;"/>
                  </w:pict>
                </mc:Fallback>
              </mc:AlternateContent>
            </w:r>
            <w:r w:rsidR="008D32F5">
              <w:rPr>
                <w:rFonts w:ascii="Times New Roman" w:hAnsi="Times New Roman" w:cs="Times New Roman"/>
                <w:sz w:val="24"/>
                <w:szCs w:val="24"/>
                <w:u w:val="single"/>
              </w:rPr>
              <w:t xml:space="preserve">          </w:t>
            </w:r>
          </w:p>
          <w:p w14:paraId="086F8124" w14:textId="4867C86F"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вебстраницата на МНД</w:t>
            </w:r>
          </w:p>
          <w:p w14:paraId="6916692B" w14:textId="39500B85" w:rsidR="008D32F5" w:rsidRPr="008D32F5" w:rsidRDefault="00C434D2"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49D064DA" wp14:editId="7E05A320">
                      <wp:simplePos x="0" y="0"/>
                      <wp:positionH relativeFrom="column">
                        <wp:posOffset>-9525</wp:posOffset>
                      </wp:positionH>
                      <wp:positionV relativeFrom="paragraph">
                        <wp:posOffset>107315</wp:posOffset>
                      </wp:positionV>
                      <wp:extent cx="251460" cy="220980"/>
                      <wp:effectExtent l="9525" t="8890" r="5715" b="825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75pt;margin-top:8.45pt;width:19.8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AjEIAIAADsEAAAOAAAAZHJzL2Uyb0RvYy54bWysU9tuEzEQfUfiHyy/k70oKc0qm6pKCUIq&#10;tKLwAROvN2vhtc3YySZ8PWNvGlLgCeEHy+MZH585M7O4OfSa7SV6ZU3Ni0nOmTTCNspsa/71y/rN&#10;NWc+gGlAWyNrfpSe3yxfv1oMrpKl7axuJDICMb4aXM27EFyVZV50sgc/sU4acrYWewhk4jZrEAZC&#10;73VW5vlVNlhsHFohvafbu9HJlwm/baUID23rZWC65sQtpB3Tvol7tlxAtUVwnRInGvAPLHpQhj49&#10;Q91BALZD9QdUrwRab9swEbbPbNsqIVMOlE2R/5bNUwdOplxIHO/OMvn/Bys+7R+RqabmJWcGeirR&#10;ZxINzFZLNo3yDM5XFPXkHjEm6N29Fd88M3bVUZS8RbRDJ6EhUkWMz148iIanp2wzfLQNocMu2KTU&#10;ocU+ApIG7JAKcjwXRB4CE3RZzorpFZVNkKss8/l1KlgG1fNjhz68l7Zn8VBzJOoJHPb3PkQyUD2H&#10;JPJWq2attE4GbjcrjWwP1BvrtBJ/yvEyTBs21Hw+K2cJ+YXPX0Lkaf0NoleBmlyrvubX5yCoomrv&#10;TJNaMIDS45koa3OSMSo3VmBjmyOpiHbsYJo4OnQWf3A2UPfW3H/fAUrO9AdDlZgX02ls92RMZ29L&#10;MvDSs7n0gBEEVfPA2XhchXFEdg7VtqOfipS7sbdUvVYlZWNlR1YnstShSfDTNMURuLRT1K+ZX/4E&#10;AAD//wMAUEsDBBQABgAIAAAAIQAcFxsi3AAAAAcBAAAPAAAAZHJzL2Rvd25yZXYueG1sTI5PT4NA&#10;EMXvJn6HzZh4axfatLbI0hhNTTy29OJtgBFQdpawS4t+esdTPb4/ee+X7ibbqTMNvnVsIJ5HoIhL&#10;V7VcGzjl+9kGlA/IFXaOycA3edhltzcpJpW78IHOx1ArGWGfoIEmhD7R2pcNWfRz1xNL9uEGi0Hk&#10;UOtqwIuM204vomitLbYsDw329NxQ+XUcrYGiXZzw55C/Rna7X4a3Kf8c31+Mub+bnh5BBZrCtQx/&#10;+IIOmTAVbuTKq87ALF5JU/z1FpTky00MqjCwih9AZ6n+z5/9AgAA//8DAFBLAQItABQABgAIAAAA&#10;IQC2gziS/gAAAOEBAAATAAAAAAAAAAAAAAAAAAAAAABbQ29udGVudF9UeXBlc10ueG1sUEsBAi0A&#10;FAAGAAgAAAAhADj9If/WAAAAlAEAAAsAAAAAAAAAAAAAAAAALwEAAF9yZWxzLy5yZWxzUEsBAi0A&#10;FAAGAAgAAAAhAArUCMQgAgAAOwQAAA4AAAAAAAAAAAAAAAAALgIAAGRycy9lMm9Eb2MueG1sUEsB&#10;Ai0AFAAGAAgAAAAhABwXGyLcAAAABwEAAA8AAAAAAAAAAAAAAAAAegQAAGRycy9kb3ducmV2Lnht&#10;bFBLBQYAAAAABAAEAPMAAACDBQAAAAA=&#10;"/>
                  </w:pict>
                </mc:Fallback>
              </mc:AlternateContent>
            </w:r>
          </w:p>
          <w:p w14:paraId="3B26EBD2" w14:textId="30786392" w:rsidR="008D32F5" w:rsidRPr="008D32F5" w:rsidRDefault="008D32F5" w:rsidP="008D32F5">
            <w:pPr>
              <w:tabs>
                <w:tab w:val="left" w:pos="1032"/>
              </w:tabs>
              <w:rPr>
                <w:rFonts w:ascii="Times New Roman" w:hAnsi="Times New Roman" w:cs="Times New Roman"/>
                <w:sz w:val="24"/>
                <w:szCs w:val="24"/>
                <w:u w:val="single"/>
                <w:lang w:val="mk-MK"/>
              </w:rPr>
            </w:pPr>
            <w:r w:rsidRPr="008D32F5">
              <w:rPr>
                <w:rFonts w:ascii="Times New Roman" w:hAnsi="Times New Roman" w:cs="Times New Roman"/>
                <w:sz w:val="24"/>
                <w:szCs w:val="24"/>
                <w:u w:val="single"/>
                <w:lang w:val="mk-MK"/>
              </w:rPr>
              <w:t xml:space="preserve">         </w:t>
            </w:r>
            <w:r>
              <w:rPr>
                <w:rFonts w:ascii="Times New Roman" w:hAnsi="Times New Roman" w:cs="Times New Roman"/>
                <w:sz w:val="24"/>
                <w:szCs w:val="24"/>
                <w:u w:val="single"/>
                <w:lang w:val="mk-MK"/>
              </w:rPr>
              <w:t>Не с</w:t>
            </w:r>
            <w:r w:rsidRPr="008D32F5">
              <w:rPr>
                <w:rFonts w:ascii="Times New Roman" w:hAnsi="Times New Roman" w:cs="Times New Roman"/>
                <w:sz w:val="24"/>
                <w:szCs w:val="24"/>
                <w:u w:val="single"/>
                <w:lang w:val="mk-MK"/>
              </w:rPr>
              <w:t>е согласувам да биде објавен на вебстраницата на МНД</w:t>
            </w:r>
          </w:p>
        </w:tc>
      </w:tr>
      <w:tr w:rsidR="002352CE" w:rsidRPr="008D32F5" w14:paraId="706B6F82" w14:textId="77777777" w:rsidTr="002352CE">
        <w:tc>
          <w:tcPr>
            <w:tcW w:w="2235" w:type="dxa"/>
          </w:tcPr>
          <w:p w14:paraId="0FDB16DF" w14:textId="59D3A485" w:rsidR="002352CE" w:rsidRP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Список на објавени стручни/ научни трудови наведени според АПА стил </w:t>
            </w:r>
          </w:p>
        </w:tc>
        <w:tc>
          <w:tcPr>
            <w:tcW w:w="7007" w:type="dxa"/>
          </w:tcPr>
          <w:p w14:paraId="3592ED6B" w14:textId="77777777" w:rsidR="002352CE" w:rsidRDefault="002352CE">
            <w:pPr>
              <w:rPr>
                <w:rFonts w:ascii="Times New Roman" w:hAnsi="Times New Roman" w:cs="Times New Roman"/>
                <w:sz w:val="24"/>
                <w:szCs w:val="24"/>
                <w:lang w:val="mk-MK"/>
              </w:rPr>
            </w:pPr>
          </w:p>
          <w:p w14:paraId="3007CA21" w14:textId="77777777" w:rsidR="00C434D2" w:rsidRDefault="00C434D2" w:rsidP="00C434D2">
            <w:pPr>
              <w:pStyle w:val="NormalWeb"/>
            </w:pPr>
            <w:r>
              <w:t xml:space="preserve">Prodanovska-Poposka, V. (2026). The pragmatic functions of TikTok slang in adolescent identity construction and peer relationships. </w:t>
            </w:r>
            <w:r>
              <w:rPr>
                <w:rStyle w:val="Emphasis"/>
              </w:rPr>
              <w:t>Palimpsest: International Journal for Linguistics, Literary and Cultural Research, 10</w:t>
            </w:r>
            <w:r>
              <w:t>(20), 25–31.</w:t>
            </w:r>
          </w:p>
          <w:p w14:paraId="35E22A4E" w14:textId="77777777" w:rsidR="00C434D2" w:rsidRDefault="00C434D2" w:rsidP="00C434D2">
            <w:pPr>
              <w:pStyle w:val="NormalWeb"/>
            </w:pPr>
            <w:r>
              <w:t xml:space="preserve">Prodanovska-Poposka, V. (2026). Between theory and practice: A post-lecture analysis of common-law defences. </w:t>
            </w:r>
            <w:r>
              <w:rPr>
                <w:rStyle w:val="Emphasis"/>
              </w:rPr>
              <w:t>Palimpsest: International Journal for Linguistics, Literary and Cultural Research, 11</w:t>
            </w:r>
            <w:r>
              <w:t>(21), 177–185.</w:t>
            </w:r>
          </w:p>
          <w:p w14:paraId="407DD5C4" w14:textId="77777777" w:rsidR="00C434D2" w:rsidRDefault="00C434D2" w:rsidP="00C434D2">
            <w:pPr>
              <w:pStyle w:val="NormalWeb"/>
            </w:pPr>
            <w:r>
              <w:t xml:space="preserve">Prodanovska-Poposka, V. (2026, October 3–4). </w:t>
            </w:r>
            <w:r>
              <w:rPr>
                <w:rStyle w:val="Emphasis"/>
              </w:rPr>
              <w:t>Understanding tween and teen slang: Exploring the impact of social media language on English proficiency and communication skills</w:t>
            </w:r>
            <w:r>
              <w:t xml:space="preserve"> [Conference presentation]. 6th International Conference Education Across Borders, “Reimaging Education in the Modern Age,” Faculty of Education – Bitola.</w:t>
            </w:r>
          </w:p>
          <w:p w14:paraId="321F0736" w14:textId="77777777" w:rsidR="00C434D2" w:rsidRDefault="00C434D2" w:rsidP="00C434D2">
            <w:pPr>
              <w:pStyle w:val="NormalWeb"/>
            </w:pPr>
            <w:r>
              <w:t xml:space="preserve">Prodanovska-Poposka, V. (2025). Exploring semantic ambiguities in biotechnology, food science, and nutrition. </w:t>
            </w:r>
            <w:r>
              <w:rPr>
                <w:rStyle w:val="Emphasis"/>
              </w:rPr>
              <w:t>IPS Journal of Nutrition and Food Science, 4</w:t>
            </w:r>
            <w:r>
              <w:t>(4), 614–617.</w:t>
            </w:r>
          </w:p>
          <w:p w14:paraId="6B647A6E" w14:textId="77777777" w:rsidR="00C434D2" w:rsidRDefault="00C434D2" w:rsidP="00C434D2">
            <w:pPr>
              <w:pStyle w:val="NormalWeb"/>
            </w:pPr>
            <w:r>
              <w:t xml:space="preserve">Prodanovska-Poposka, V. (2025). Intercultural communicative competence: Insights into sociolinguistic, discourse and strategic proficiency of ESP students. </w:t>
            </w:r>
            <w:r>
              <w:rPr>
                <w:rStyle w:val="Emphasis"/>
              </w:rPr>
              <w:t>Horizons, 1</w:t>
            </w:r>
            <w:r>
              <w:t>(1), 46–55.</w:t>
            </w:r>
          </w:p>
          <w:p w14:paraId="08B9C9AC" w14:textId="77777777" w:rsidR="00C434D2" w:rsidRDefault="00C434D2" w:rsidP="00C434D2">
            <w:pPr>
              <w:pStyle w:val="NormalWeb"/>
            </w:pPr>
            <w:r>
              <w:t xml:space="preserve">Prodanovska-Poposka, V. (2025). Motivation for English language learning among Macedonian academic staff: Analyzing key motivational drivers. </w:t>
            </w:r>
            <w:r>
              <w:rPr>
                <w:rStyle w:val="Emphasis"/>
              </w:rPr>
              <w:t>Proceedings of the 14th Annual International Conference</w:t>
            </w:r>
            <w:r>
              <w:t>, 18–24.</w:t>
            </w:r>
          </w:p>
          <w:p w14:paraId="27C47C48" w14:textId="77777777" w:rsidR="00C434D2" w:rsidRDefault="00C434D2" w:rsidP="00C434D2">
            <w:pPr>
              <w:pStyle w:val="NormalWeb"/>
            </w:pPr>
            <w:r>
              <w:t xml:space="preserve">Prodanovska-Poposka, V., &amp; Najdovski, B. (2024). Exploring the potential of NLP in enhancing communication skills in ESP. </w:t>
            </w:r>
            <w:r>
              <w:rPr>
                <w:rStyle w:val="Emphasis"/>
              </w:rPr>
              <w:t>International Journal of Advanced Natural Sciences and Engineering Researches, 8</w:t>
            </w:r>
            <w:r>
              <w:t>, 72–75.</w:t>
            </w:r>
          </w:p>
          <w:p w14:paraId="37E0B025" w14:textId="77777777" w:rsidR="00C434D2" w:rsidRDefault="00C434D2" w:rsidP="00C434D2">
            <w:pPr>
              <w:pStyle w:val="NormalWeb"/>
            </w:pPr>
            <w:r>
              <w:t xml:space="preserve">Prodanovska-Poposka, V. (2024). Language, culture, and ecology: Investigating ECLA levels at graduate level education. </w:t>
            </w:r>
            <w:r>
              <w:rPr>
                <w:rStyle w:val="Emphasis"/>
              </w:rPr>
              <w:t>International Journal of Advanced Natural Sciences and Engineering Researches, 8</w:t>
            </w:r>
            <w:r>
              <w:t>(5), 23–29.</w:t>
            </w:r>
          </w:p>
          <w:p w14:paraId="41D25B0D" w14:textId="77777777" w:rsidR="00C434D2" w:rsidRDefault="00C434D2" w:rsidP="00C434D2">
            <w:pPr>
              <w:pStyle w:val="NormalWeb"/>
            </w:pPr>
            <w:r>
              <w:t xml:space="preserve">Prodanovska-Poposka, V. (2024). Exploring the intersection of ecological language awareness and sustainability: Implications for environmental discourse. </w:t>
            </w:r>
            <w:r>
              <w:rPr>
                <w:rStyle w:val="Emphasis"/>
              </w:rPr>
              <w:t>International Journal of Advanced Natural Sciences and Engineering Researches, 8</w:t>
            </w:r>
            <w:r>
              <w:t>(4), 454–459.</w:t>
            </w:r>
          </w:p>
          <w:p w14:paraId="3DFBD2DF" w14:textId="77777777" w:rsidR="00C434D2" w:rsidRDefault="00C434D2" w:rsidP="00C434D2">
            <w:pPr>
              <w:pStyle w:val="NormalWeb"/>
            </w:pPr>
            <w:r>
              <w:lastRenderedPageBreak/>
              <w:t xml:space="preserve">Prodanovska-Poposka, V. (2024, May 30–31). </w:t>
            </w:r>
            <w:r>
              <w:rPr>
                <w:rStyle w:val="Emphasis"/>
              </w:rPr>
              <w:t>Investigating the intercultural communicative competence of ESP students</w:t>
            </w:r>
            <w:r>
              <w:t xml:space="preserve"> [Conference presentation]. 2nd International Conference “Multilingualism, Innovation and Digitalization in the Light of European Education Policies,” Korça, Albania.</w:t>
            </w:r>
          </w:p>
          <w:p w14:paraId="1A35459F" w14:textId="77777777" w:rsidR="00C434D2" w:rsidRDefault="00C434D2" w:rsidP="00C434D2">
            <w:pPr>
              <w:pStyle w:val="NormalWeb"/>
            </w:pPr>
            <w:r>
              <w:t xml:space="preserve">Prodanovska-Poposka, V., &amp; Todorova, M. (2023). Affective variables in the foreign language learning process. </w:t>
            </w:r>
            <w:r>
              <w:rPr>
                <w:rStyle w:val="Emphasis"/>
              </w:rPr>
              <w:t>Palimpsest: International Journal for Linguistics, Literary and Cultural Research, 8</w:t>
            </w:r>
            <w:r>
              <w:t>(15), 261–271.</w:t>
            </w:r>
          </w:p>
          <w:p w14:paraId="08BCADE6" w14:textId="77777777" w:rsidR="00C434D2" w:rsidRDefault="00C434D2" w:rsidP="00C434D2">
            <w:pPr>
              <w:pStyle w:val="NormalWeb"/>
            </w:pPr>
            <w:r>
              <w:t xml:space="preserve">Prodanovska-Poposka, V., &amp; Todorova, M. (2023). Attitudes of high school students toward mother tongue usage in foreign language classroom. </w:t>
            </w:r>
            <w:r>
              <w:rPr>
                <w:rStyle w:val="Emphasis"/>
              </w:rPr>
              <w:t>Vospitanie: Journal of Educational Sciences, Theory and Practice, 18</w:t>
            </w:r>
            <w:r>
              <w:t>(2), 62–69.</w:t>
            </w:r>
          </w:p>
          <w:p w14:paraId="4967F3F5" w14:textId="77777777" w:rsidR="00C434D2" w:rsidRDefault="00C434D2" w:rsidP="00C434D2">
            <w:pPr>
              <w:pStyle w:val="NormalWeb"/>
            </w:pPr>
            <w:r>
              <w:t xml:space="preserve">Prodanovska-Poposka, V., &amp; Todorova, M. (2023). Foreign language learning motivation in academia. In </w:t>
            </w:r>
            <w:r>
              <w:rPr>
                <w:rStyle w:val="Emphasis"/>
              </w:rPr>
              <w:t>Education Across Borders: Innovative Education: Strengthening the Future</w:t>
            </w:r>
            <w:r>
              <w:t xml:space="preserve"> (pp. 564–577).</w:t>
            </w:r>
          </w:p>
          <w:p w14:paraId="0771E5A6" w14:textId="77777777" w:rsidR="00C434D2" w:rsidRDefault="00C434D2" w:rsidP="00C434D2">
            <w:pPr>
              <w:pStyle w:val="NormalWeb"/>
            </w:pPr>
            <w:r>
              <w:t xml:space="preserve">Prodanovska-Poposka, V. (2022). Classification of English for Specific Purposes and overview of the language skills in ESP context. </w:t>
            </w:r>
            <w:r>
              <w:rPr>
                <w:rStyle w:val="Emphasis"/>
              </w:rPr>
              <w:t>Beder Journal of Educational Sciences, 26</w:t>
            </w:r>
            <w:r>
              <w:t>, 117–132.</w:t>
            </w:r>
          </w:p>
          <w:p w14:paraId="3783CC33" w14:textId="77777777" w:rsidR="00C434D2" w:rsidRDefault="00C434D2" w:rsidP="00C434D2">
            <w:pPr>
              <w:pStyle w:val="NormalWeb"/>
            </w:pPr>
            <w:r>
              <w:t xml:space="preserve">Prodanovska-Poposka, V., &amp; Todorova, M. (2022). Teachers’ perspectives on prevalence of the mother tongue in foreign language teaching. </w:t>
            </w:r>
            <w:r>
              <w:rPr>
                <w:rStyle w:val="Emphasis"/>
              </w:rPr>
              <w:t>Vospitanie: Journal of Educational Sciences, Theory and Practice, 17</w:t>
            </w:r>
            <w:r>
              <w:t>(1), 34–39.</w:t>
            </w:r>
          </w:p>
          <w:p w14:paraId="563D9186" w14:textId="77777777" w:rsidR="00C434D2" w:rsidRDefault="00C434D2" w:rsidP="00C434D2">
            <w:pPr>
              <w:pStyle w:val="NormalWeb"/>
            </w:pPr>
            <w:r>
              <w:t xml:space="preserve">Prodanovska-Poposka, V., &amp; Todorova, M. (2022). Разликата помеѓу Spanglish и Chicano English. </w:t>
            </w:r>
            <w:r>
              <w:rPr>
                <w:rStyle w:val="Emphasis"/>
              </w:rPr>
              <w:t>Knowledge: International Journal, 50</w:t>
            </w:r>
            <w:r>
              <w:t>(5), 599–603.</w:t>
            </w:r>
          </w:p>
          <w:p w14:paraId="1304A915" w14:textId="77777777" w:rsidR="00C434D2" w:rsidRDefault="00C434D2" w:rsidP="00C434D2">
            <w:pPr>
              <w:pStyle w:val="NormalWeb"/>
            </w:pPr>
            <w:r>
              <w:t xml:space="preserve">Prodanovska-Poposka, V., &amp; Todorova, M. (2022). Стратегии при усвојување на шпански јазик (Ј3) кај студенти со англиски јазик (Ј2). </w:t>
            </w:r>
            <w:r>
              <w:rPr>
                <w:rStyle w:val="Emphasis"/>
              </w:rPr>
              <w:t>Годишен зборник 2021, Филолошки факултет, Универзитет „Гоце Делчев“ – Штип, 12</w:t>
            </w:r>
            <w:r>
              <w:t>(18), 206–216.</w:t>
            </w:r>
          </w:p>
          <w:p w14:paraId="34D75795" w14:textId="77777777" w:rsidR="00C434D2" w:rsidRDefault="00C434D2" w:rsidP="00C434D2">
            <w:pPr>
              <w:pStyle w:val="NormalWeb"/>
            </w:pPr>
            <w:r>
              <w:t xml:space="preserve">Prodanovska-Poposka, V., Neshkovska, S., &amp; Kitanovska-Ristoska, E. (2022). English for Specific Purposes: A study on English spelling proficiency of undergraduate students – Learners of English for Biotechnology. </w:t>
            </w:r>
            <w:r>
              <w:rPr>
                <w:rStyle w:val="Emphasis"/>
              </w:rPr>
              <w:t>Palimpsest: International Journal for Linguistics, Literary and Cultural Research, 7</w:t>
            </w:r>
            <w:r>
              <w:t>(13), 41–51.</w:t>
            </w:r>
          </w:p>
          <w:p w14:paraId="4447B782" w14:textId="77777777" w:rsidR="00C434D2" w:rsidRDefault="00C434D2" w:rsidP="00C434D2">
            <w:pPr>
              <w:pStyle w:val="NormalWeb"/>
            </w:pPr>
            <w:r>
              <w:t xml:space="preserve">Prodanovska-Poposka, V. (2022). Language learning strategies to learners of English for Specific Purposes in higher education. </w:t>
            </w:r>
            <w:r>
              <w:rPr>
                <w:rStyle w:val="Emphasis"/>
              </w:rPr>
              <w:t>Годишен зборник 2021, Филолошки факултет, Универзитет „Гоце Делчев“ – Штип, 12</w:t>
            </w:r>
            <w:r>
              <w:t>(18), 195–203.</w:t>
            </w:r>
          </w:p>
          <w:p w14:paraId="5C820F11" w14:textId="77777777" w:rsidR="00C434D2" w:rsidRDefault="00C434D2" w:rsidP="00C434D2">
            <w:pPr>
              <w:pStyle w:val="NormalWeb"/>
            </w:pPr>
            <w:r>
              <w:t xml:space="preserve">Prodanovska-Poposka, V., Kitanovska-Ristoska, E., &amp; Neshkovska, S. </w:t>
            </w:r>
            <w:r>
              <w:lastRenderedPageBreak/>
              <w:t xml:space="preserve">(2021). Students’ perspectives on teaching literature in EFL classes: Various possibilities for creating exciting classroom experiences. </w:t>
            </w:r>
            <w:r>
              <w:rPr>
                <w:rStyle w:val="Emphasis"/>
              </w:rPr>
              <w:t>Horizons: International Scientific Journal, Series A: Social Sciences and Humanities</w:t>
            </w:r>
            <w:r>
              <w:t>.</w:t>
            </w:r>
          </w:p>
          <w:p w14:paraId="0488E934" w14:textId="77777777" w:rsidR="00C434D2" w:rsidRDefault="00C434D2" w:rsidP="00C434D2">
            <w:pPr>
              <w:pStyle w:val="NormalWeb"/>
            </w:pPr>
            <w:r>
              <w:t xml:space="preserve">Prodanovska-Poposka, V. (2021). </w:t>
            </w:r>
            <w:r>
              <w:rPr>
                <w:rStyle w:val="Emphasis"/>
              </w:rPr>
              <w:t>Acquiring proper pronunciation: An overview of a set of exercises for improving English long /iː/ and /uː/ vowels</w:t>
            </w:r>
            <w:r>
              <w:t xml:space="preserve"> [Conference presentation]. FILKO: Philology, Culture and Education.</w:t>
            </w:r>
          </w:p>
          <w:p w14:paraId="13672432" w14:textId="77777777" w:rsidR="00C434D2" w:rsidRDefault="00C434D2" w:rsidP="00C434D2">
            <w:pPr>
              <w:pStyle w:val="NormalWeb"/>
            </w:pPr>
            <w:r>
              <w:t xml:space="preserve">Prodanovska-Poposka, V. (2021). </w:t>
            </w:r>
            <w:r>
              <w:rPr>
                <w:rStyle w:val="Emphasis"/>
              </w:rPr>
              <w:t>Foreign language teaching for gifted learners: Overview of listening, reading, speaking and writing</w:t>
            </w:r>
            <w:r>
              <w:t xml:space="preserve"> [Conference presentation]. Gifted and Talented Creators of Progress.</w:t>
            </w:r>
          </w:p>
          <w:p w14:paraId="76E43D65" w14:textId="77777777" w:rsidR="00C434D2" w:rsidRDefault="00C434D2" w:rsidP="00C434D2">
            <w:pPr>
              <w:pStyle w:val="NormalWeb"/>
            </w:pPr>
            <w:r>
              <w:t xml:space="preserve">Prodanovska-Poposka, V., &amp; Pachovska, M. (2021). </w:t>
            </w:r>
            <w:r>
              <w:rPr>
                <w:rStyle w:val="Emphasis"/>
              </w:rPr>
              <w:t>Влијанието на странските јазици врз македонскиот јазик според Конески</w:t>
            </w:r>
            <w:r>
              <w:t xml:space="preserve"> [Conference contribution]. </w:t>
            </w:r>
            <w:r>
              <w:rPr>
                <w:rStyle w:val="Emphasis"/>
              </w:rPr>
              <w:t>Зборник на трудови од тркалезната маса „Делото на Конески – постојан извор на истражувања во науката за јазикот, литературата и културата“</w:t>
            </w:r>
            <w:r>
              <w:t>.</w:t>
            </w:r>
          </w:p>
          <w:p w14:paraId="7D93CEAA" w14:textId="77777777" w:rsidR="00C434D2" w:rsidRDefault="00C434D2" w:rsidP="00C434D2">
            <w:pPr>
              <w:pStyle w:val="NormalWeb"/>
            </w:pPr>
            <w:r>
              <w:t xml:space="preserve">Prodanovska-Poposka, V., &amp; Todorova, M. (2020). Гласовните системи на шпанскиот и на англискиот јазик. In </w:t>
            </w:r>
            <w:r>
              <w:rPr>
                <w:rStyle w:val="Emphasis"/>
              </w:rPr>
              <w:t>Conference Proceedings of the International Scientific Conference “FILKO” – Philology, Culture and Education</w:t>
            </w:r>
            <w:r>
              <w:t xml:space="preserve"> (pp. 345–350).</w:t>
            </w:r>
          </w:p>
          <w:p w14:paraId="2A6C4180" w14:textId="77777777" w:rsidR="00C434D2" w:rsidRDefault="00C434D2" w:rsidP="00C434D2">
            <w:pPr>
              <w:pStyle w:val="NormalWeb"/>
            </w:pPr>
            <w:r>
              <w:t xml:space="preserve">Prodanovska-Poposka, V. (2020, October 28). </w:t>
            </w:r>
            <w:r>
              <w:rPr>
                <w:rStyle w:val="Emphasis"/>
              </w:rPr>
              <w:t>Foreign language teaching for gifted learners: Overview of listening, reading, speaking and writing</w:t>
            </w:r>
            <w:r>
              <w:t xml:space="preserve"> [Conference presentation]. Gifted and Talented Creators of Progress.</w:t>
            </w:r>
          </w:p>
          <w:p w14:paraId="6F5C1E1F" w14:textId="77777777" w:rsidR="00C434D2" w:rsidRDefault="00C434D2" w:rsidP="00C434D2">
            <w:pPr>
              <w:pStyle w:val="NormalWeb"/>
            </w:pPr>
            <w:r>
              <w:t xml:space="preserve">Prodanovska-Poposka, V., &amp; Koceva, V. (2019). Проучувања и истражувања во врска со ефикасноста на експлицитната и имплицитната настава по граматика. </w:t>
            </w:r>
            <w:r>
              <w:rPr>
                <w:rStyle w:val="Emphasis"/>
              </w:rPr>
              <w:t>Knowledge: International Journal, 30</w:t>
            </w:r>
            <w:r>
              <w:t>(5), 1085–1352.</w:t>
            </w:r>
          </w:p>
          <w:p w14:paraId="616B3264" w14:textId="77777777" w:rsidR="00C434D2" w:rsidRDefault="00C434D2" w:rsidP="00C434D2">
            <w:pPr>
              <w:pStyle w:val="NormalWeb"/>
            </w:pPr>
            <w:r>
              <w:t xml:space="preserve">Prodanovska-Poposka, V. (2018). Преглед на комуникативниот пристап при изучувањето на странски јазик со осврт кон вештината зборување. </w:t>
            </w:r>
            <w:r>
              <w:rPr>
                <w:rStyle w:val="Emphasis"/>
              </w:rPr>
              <w:t>Yearbook – Faculty of Philology, 8</w:t>
            </w:r>
            <w:r>
              <w:t>(9), 71–77.</w:t>
            </w:r>
          </w:p>
          <w:p w14:paraId="687912AC" w14:textId="77777777" w:rsidR="00C434D2" w:rsidRDefault="00C434D2" w:rsidP="00C434D2">
            <w:pPr>
              <w:pStyle w:val="NormalWeb"/>
            </w:pPr>
            <w:r>
              <w:t xml:space="preserve">Prodanovska-Poposka, V., &amp; Koceva, V. (2018). Преглед на стратегиите за учење на странски јазик со посебен осврт на стратегиите за совладување на правилен изговор. </w:t>
            </w:r>
            <w:r>
              <w:rPr>
                <w:rStyle w:val="Emphasis"/>
              </w:rPr>
              <w:t>Knowledge: International Journal, 23</w:t>
            </w:r>
            <w:r>
              <w:t>(5), 1359–1364.</w:t>
            </w:r>
          </w:p>
          <w:p w14:paraId="07CE435A" w14:textId="77777777" w:rsidR="00C434D2" w:rsidRDefault="00C434D2" w:rsidP="00C434D2">
            <w:pPr>
              <w:pStyle w:val="NormalWeb"/>
            </w:pPr>
            <w:r>
              <w:t xml:space="preserve">Prodanovska-Poposka, V., &amp; Neshkovska, S. (2018). Преглед на европейската езикова образователна политика, праговото равнище и общата езикова референтна рамка. </w:t>
            </w:r>
            <w:r>
              <w:rPr>
                <w:rStyle w:val="Emphasis"/>
              </w:rPr>
              <w:t>Postmodernism Problems, 8</w:t>
            </w:r>
            <w:r>
              <w:t>(3), 407–422.</w:t>
            </w:r>
          </w:p>
          <w:p w14:paraId="0EFA98A2" w14:textId="77777777" w:rsidR="00C434D2" w:rsidRDefault="00C434D2" w:rsidP="00C434D2">
            <w:pPr>
              <w:pStyle w:val="NormalWeb"/>
            </w:pPr>
            <w:r>
              <w:t xml:space="preserve">Prodanovska-Poposka, V. (2018). </w:t>
            </w:r>
            <w:r>
              <w:rPr>
                <w:rStyle w:val="Emphasis"/>
              </w:rPr>
              <w:t xml:space="preserve">Преглед на македонскиот и </w:t>
            </w:r>
            <w:r>
              <w:rPr>
                <w:rStyle w:val="Emphasis"/>
              </w:rPr>
              <w:lastRenderedPageBreak/>
              <w:t>англискиот гласовен систем: Влијанието на мајчиниот јазик во совладувањето на правилен изговор на англиски јазик</w:t>
            </w:r>
            <w:r>
              <w:t xml:space="preserve"> [Conference presentation]. FILKO 3, Štip, Macedonia.</w:t>
            </w:r>
          </w:p>
          <w:p w14:paraId="3EBE3686" w14:textId="77777777" w:rsidR="00C434D2" w:rsidRDefault="00C434D2" w:rsidP="00C434D2">
            <w:pPr>
              <w:pStyle w:val="NormalWeb"/>
            </w:pPr>
            <w:r>
              <w:t xml:space="preserve">Prodanovska-Poposka, V. (2018). </w:t>
            </w:r>
            <w:r>
              <w:rPr>
                <w:rStyle w:val="Emphasis"/>
              </w:rPr>
              <w:t>Languages in contact and applied linguistics – “Intruded” bilingualism</w:t>
            </w:r>
            <w:r>
              <w:t xml:space="preserve"> [Conference presentation]. International Conference on Literature, Languages, Humanities and Social Sciences, Budapest, Hungary.</w:t>
            </w:r>
          </w:p>
          <w:p w14:paraId="4B236298" w14:textId="77777777" w:rsidR="00C434D2" w:rsidRDefault="00C434D2" w:rsidP="00C434D2">
            <w:pPr>
              <w:pStyle w:val="NormalWeb"/>
            </w:pPr>
            <w:r>
              <w:t xml:space="preserve">Najdovski, B., Prodanovska-Poposka, V., Mihajlovski, G., &amp; Makarijoski, B. (2017). Internet of Things (IoT) communication, characteristics, results. </w:t>
            </w:r>
            <w:r>
              <w:rPr>
                <w:rStyle w:val="Emphasis"/>
              </w:rPr>
              <w:t>International Journal of Engineering Science Invention, 6</w:t>
            </w:r>
            <w:r>
              <w:t>(11), 80–82.</w:t>
            </w:r>
          </w:p>
          <w:p w14:paraId="278A4DF1" w14:textId="77777777" w:rsidR="00C434D2" w:rsidRDefault="00C434D2" w:rsidP="00C434D2">
            <w:pPr>
              <w:pStyle w:val="NormalWeb"/>
            </w:pPr>
            <w:r>
              <w:t xml:space="preserve">Prodanovska-Poposka, V. (2017). </w:t>
            </w:r>
            <w:r>
              <w:rPr>
                <w:rStyle w:val="Emphasis"/>
              </w:rPr>
              <w:t>Преглед на методите и техниките при изучувањето на странски јазик во однос на правилниот изговор</w:t>
            </w:r>
            <w:r>
              <w:t xml:space="preserve"> [Conference presentation]. FILKO: Philology, Culture and Education, Second International Scientific Conference.</w:t>
            </w:r>
          </w:p>
          <w:p w14:paraId="7FDCDF87" w14:textId="77777777" w:rsidR="00C434D2" w:rsidRDefault="00C434D2" w:rsidP="00C434D2">
            <w:pPr>
              <w:pStyle w:val="NormalWeb"/>
            </w:pPr>
            <w:r>
              <w:t xml:space="preserve">Prodanovska-Poposka, V. (2017). A study of proper pronunciation as a factor of successful communication. </w:t>
            </w:r>
            <w:r>
              <w:rPr>
                <w:rStyle w:val="Emphasis"/>
              </w:rPr>
              <w:t>CBU International Conference Proceedings, 5</w:t>
            </w:r>
            <w:r>
              <w:t>, 778–783.</w:t>
            </w:r>
          </w:p>
          <w:p w14:paraId="57783B19" w14:textId="77777777" w:rsidR="00C434D2" w:rsidRDefault="00C434D2" w:rsidP="00C434D2">
            <w:pPr>
              <w:pStyle w:val="NormalWeb"/>
            </w:pPr>
            <w:r>
              <w:t xml:space="preserve">Prodanovska, V. (2017). </w:t>
            </w:r>
            <w:r>
              <w:rPr>
                <w:rStyle w:val="Emphasis"/>
              </w:rPr>
              <w:t>Улогата на наставникот и ученикот при совладувањето на правилен изговор во изучувањето на англискиот како странски јазик</w:t>
            </w:r>
            <w:r>
              <w:t xml:space="preserve"> [Conference presentation]. International Scientific Conference “St. Kliment’s Lifework,” Štip, Macedonia.</w:t>
            </w:r>
          </w:p>
          <w:p w14:paraId="5DA86FCD" w14:textId="77777777" w:rsidR="00C434D2" w:rsidRDefault="00C434D2" w:rsidP="00C434D2">
            <w:pPr>
              <w:pStyle w:val="NormalWeb"/>
            </w:pPr>
            <w:r>
              <w:t xml:space="preserve">Prodanovska, V. (2016). Важноста и приодите при предавањата по правилен изговор во изучувањето на англискиот како странски јазик. In </w:t>
            </w:r>
            <w:r>
              <w:rPr>
                <w:rStyle w:val="Emphasis"/>
              </w:rPr>
              <w:t>Зборник на трудови од Првата меѓународна научна конференција ФИЛКО (филологија, култура, образование), 1</w:t>
            </w:r>
            <w:r>
              <w:t>(1), 775–783.</w:t>
            </w:r>
          </w:p>
          <w:p w14:paraId="26D373D7" w14:textId="77777777" w:rsidR="00C434D2" w:rsidRDefault="00C434D2" w:rsidP="00C434D2">
            <w:pPr>
              <w:pStyle w:val="NormalWeb"/>
            </w:pPr>
            <w:r>
              <w:t xml:space="preserve">Prodanovska, V. (2015). Teaching modern languages in the Republic of Macedonia. </w:t>
            </w:r>
            <w:r>
              <w:rPr>
                <w:rStyle w:val="Emphasis"/>
              </w:rPr>
              <w:t>Foreign Language Teaching, 42</w:t>
            </w:r>
            <w:r>
              <w:t>(6), 625–632.</w:t>
            </w:r>
          </w:p>
          <w:p w14:paraId="0ADE08D2" w14:textId="77777777" w:rsidR="00C434D2" w:rsidRDefault="00C434D2" w:rsidP="00C434D2">
            <w:pPr>
              <w:pStyle w:val="NormalWeb"/>
            </w:pPr>
            <w:r>
              <w:t xml:space="preserve">Prodanovska, V. (2010). How do young Italians speak today? </w:t>
            </w:r>
            <w:r>
              <w:rPr>
                <w:rStyle w:val="Emphasis"/>
              </w:rPr>
              <w:t>Yearbook of Faculty of Philology, 1</w:t>
            </w:r>
            <w:r>
              <w:t>(1), 135–142.</w:t>
            </w:r>
          </w:p>
          <w:p w14:paraId="03051AF6" w14:textId="77777777" w:rsidR="00C434D2" w:rsidRDefault="00C434D2" w:rsidP="00C434D2">
            <w:pPr>
              <w:pStyle w:val="NormalWeb"/>
            </w:pPr>
            <w:r>
              <w:t xml:space="preserve">Enrico, J., &amp; Prodanovska, V. (2010). A preliminary investigation of the production of English stress and intonation by Macedonian learners. In </w:t>
            </w:r>
            <w:r>
              <w:rPr>
                <w:rStyle w:val="Emphasis"/>
              </w:rPr>
              <w:t>Conference Proceedings from the International Conference at South East European University “From Teaching to Learning: Current Trends in E.L.T.”</w:t>
            </w:r>
            <w:r>
              <w:t xml:space="preserve"> (pp. 41–53).</w:t>
            </w:r>
          </w:p>
          <w:p w14:paraId="620C7B45" w14:textId="77777777" w:rsidR="00C434D2" w:rsidRDefault="00C434D2" w:rsidP="00C434D2">
            <w:pPr>
              <w:pStyle w:val="NormalWeb"/>
            </w:pPr>
            <w:r>
              <w:t xml:space="preserve">Prodanovska, V. (2009). Prednost poznavanja engleskog jezika u procesu korišćenja interneta što kasnije vodi internet plagijatorstvo. </w:t>
            </w:r>
            <w:r>
              <w:rPr>
                <w:rStyle w:val="Emphasis"/>
              </w:rPr>
              <w:t>Tehnologija informatika obrazovanje za društvo učenja i znanja, 5</w:t>
            </w:r>
            <w:r>
              <w:t xml:space="preserve">(2), </w:t>
            </w:r>
            <w:r>
              <w:lastRenderedPageBreak/>
              <w:t>353–362.</w:t>
            </w:r>
          </w:p>
          <w:p w14:paraId="13E1E8E6" w14:textId="77777777" w:rsidR="00C434D2" w:rsidRDefault="00C434D2" w:rsidP="00C434D2">
            <w:pPr>
              <w:pStyle w:val="NormalWeb"/>
            </w:pPr>
            <w:r>
              <w:t xml:space="preserve">Ulanska, T., &amp; Prodanovska, V. (2009). Primena informatičko-komunikacijske tehnologije u obrazovnim institucijama u Makedoniji. </w:t>
            </w:r>
            <w:r>
              <w:rPr>
                <w:rStyle w:val="Emphasis"/>
              </w:rPr>
              <w:t>Tehnologija informatika obrazovanje za društvo učenja i znanja, 1</w:t>
            </w:r>
            <w:r>
              <w:t>(5), 185–191.</w:t>
            </w:r>
          </w:p>
          <w:p w14:paraId="6E9CBD1E" w14:textId="77777777" w:rsidR="000A56A6" w:rsidRPr="000A56A6" w:rsidRDefault="000A56A6" w:rsidP="000A56A6">
            <w:pPr>
              <w:rPr>
                <w:rFonts w:ascii="Times New Roman" w:hAnsi="Times New Roman" w:cs="Times New Roman"/>
                <w:sz w:val="24"/>
                <w:szCs w:val="24"/>
                <w:lang w:val="mk-MK"/>
              </w:rPr>
            </w:pPr>
          </w:p>
          <w:p w14:paraId="2268ED6E" w14:textId="77777777" w:rsidR="00D428DF" w:rsidRDefault="00D428DF">
            <w:pPr>
              <w:rPr>
                <w:rFonts w:ascii="Times New Roman" w:hAnsi="Times New Roman" w:cs="Times New Roman"/>
                <w:sz w:val="24"/>
                <w:szCs w:val="24"/>
                <w:lang w:val="mk-MK"/>
              </w:rPr>
            </w:pPr>
          </w:p>
          <w:p w14:paraId="1D6504CD" w14:textId="77777777" w:rsidR="00D428DF" w:rsidRDefault="00D428DF">
            <w:pPr>
              <w:rPr>
                <w:rFonts w:ascii="Times New Roman" w:hAnsi="Times New Roman" w:cs="Times New Roman"/>
                <w:sz w:val="24"/>
                <w:szCs w:val="24"/>
                <w:lang w:val="mk-MK"/>
              </w:rPr>
            </w:pPr>
          </w:p>
          <w:p w14:paraId="63092208" w14:textId="77777777" w:rsidR="00D428DF" w:rsidRPr="008D32F5" w:rsidRDefault="00D428DF">
            <w:pPr>
              <w:rPr>
                <w:rFonts w:ascii="Times New Roman" w:hAnsi="Times New Roman" w:cs="Times New Roman"/>
                <w:sz w:val="24"/>
                <w:szCs w:val="24"/>
                <w:lang w:val="mk-MK"/>
              </w:rPr>
            </w:pPr>
          </w:p>
        </w:tc>
      </w:tr>
      <w:tr w:rsidR="00D428DF" w:rsidRPr="008D32F5" w14:paraId="7BBB64DA" w14:textId="77777777" w:rsidTr="002352CE">
        <w:tc>
          <w:tcPr>
            <w:tcW w:w="2235" w:type="dxa"/>
          </w:tcPr>
          <w:p w14:paraId="5B9ACE5B" w14:textId="49827EEF" w:rsid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Список на објавени книги</w:t>
            </w:r>
          </w:p>
          <w:p w14:paraId="797DF5C6" w14:textId="77777777" w:rsidR="00D428DF" w:rsidRDefault="00D428DF">
            <w:pPr>
              <w:rPr>
                <w:rFonts w:ascii="Times New Roman" w:hAnsi="Times New Roman" w:cs="Times New Roman"/>
                <w:sz w:val="24"/>
                <w:szCs w:val="24"/>
                <w:lang w:val="mk-MK"/>
              </w:rPr>
            </w:pPr>
          </w:p>
        </w:tc>
        <w:tc>
          <w:tcPr>
            <w:tcW w:w="7007" w:type="dxa"/>
          </w:tcPr>
          <w:p w14:paraId="46BE8D97" w14:textId="77777777" w:rsidR="00D428DF" w:rsidRDefault="00D428DF">
            <w:pPr>
              <w:rPr>
                <w:rFonts w:ascii="Times New Roman" w:hAnsi="Times New Roman" w:cs="Times New Roman"/>
                <w:sz w:val="24"/>
                <w:szCs w:val="24"/>
                <w:lang w:val="mk-MK"/>
              </w:rPr>
            </w:pPr>
          </w:p>
          <w:p w14:paraId="2AB3C49E" w14:textId="58419732" w:rsidR="00D428DF" w:rsidRDefault="000A56A6">
            <w:pPr>
              <w:rPr>
                <w:rFonts w:ascii="Times New Roman" w:hAnsi="Times New Roman" w:cs="Times New Roman"/>
                <w:i/>
                <w:sz w:val="24"/>
                <w:szCs w:val="24"/>
                <w:shd w:val="clear" w:color="auto" w:fill="FFFFFF"/>
              </w:rPr>
            </w:pPr>
            <w:r w:rsidRPr="00C434D2">
              <w:rPr>
                <w:rStyle w:val="personname"/>
                <w:rFonts w:ascii="Times New Roman" w:hAnsi="Times New Roman" w:cs="Times New Roman"/>
                <w:sz w:val="24"/>
                <w:szCs w:val="24"/>
                <w:shd w:val="clear" w:color="auto" w:fill="FFFFFF"/>
              </w:rPr>
              <w:t>Prodanovska-Poposka, Vesna</w:t>
            </w:r>
            <w:r w:rsidRPr="00C434D2">
              <w:rPr>
                <w:rFonts w:ascii="Times New Roman" w:hAnsi="Times New Roman" w:cs="Times New Roman"/>
                <w:sz w:val="24"/>
                <w:szCs w:val="24"/>
                <w:shd w:val="clear" w:color="auto" w:fill="FFFFFF"/>
              </w:rPr>
              <w:t xml:space="preserve"> (2025) </w:t>
            </w:r>
            <w:hyperlink r:id="rId6" w:history="1">
              <w:r w:rsidRPr="000A56A6">
                <w:rPr>
                  <w:rStyle w:val="Emphasis"/>
                  <w:rFonts w:ascii="Times New Roman" w:hAnsi="Times New Roman" w:cs="Times New Roman"/>
                  <w:i w:val="0"/>
                  <w:sz w:val="24"/>
                  <w:szCs w:val="24"/>
                  <w:u w:val="single"/>
                  <w:shd w:val="clear" w:color="auto" w:fill="FFFFFF"/>
                </w:rPr>
                <w:t>English for Biotechnology: Language and Grammar Workbook: Complementary Material to English in Biotechnology by Lidija Popovska (2003).</w:t>
              </w:r>
            </w:hyperlink>
            <w:r w:rsidRPr="000A56A6">
              <w:rPr>
                <w:rFonts w:ascii="Times New Roman" w:hAnsi="Times New Roman" w:cs="Times New Roman"/>
                <w:i/>
                <w:sz w:val="24"/>
                <w:szCs w:val="24"/>
                <w:shd w:val="clear" w:color="auto" w:fill="FFFFFF"/>
              </w:rPr>
              <w:t xml:space="preserve"> Macedonian Science Society-Bitola, Bitola. ISBN 9786084919162</w:t>
            </w:r>
          </w:p>
          <w:p w14:paraId="3F1C102D" w14:textId="77777777" w:rsidR="000A56A6" w:rsidRPr="000A56A6" w:rsidRDefault="000A56A6">
            <w:pPr>
              <w:rPr>
                <w:rFonts w:ascii="Times New Roman" w:hAnsi="Times New Roman" w:cs="Times New Roman"/>
                <w:i/>
                <w:sz w:val="24"/>
                <w:szCs w:val="24"/>
                <w:lang w:val="mk-MK"/>
              </w:rPr>
            </w:pPr>
          </w:p>
          <w:p w14:paraId="5D271160" w14:textId="3E7E9172" w:rsidR="00D428DF" w:rsidRPr="000A56A6" w:rsidRDefault="000A56A6">
            <w:pPr>
              <w:rPr>
                <w:rFonts w:ascii="Times New Roman" w:hAnsi="Times New Roman" w:cs="Times New Roman"/>
                <w:i/>
                <w:sz w:val="24"/>
                <w:szCs w:val="24"/>
                <w:lang w:val="mk-MK"/>
              </w:rPr>
            </w:pPr>
            <w:r w:rsidRPr="00C434D2">
              <w:rPr>
                <w:rStyle w:val="personname"/>
                <w:rFonts w:ascii="Times New Roman" w:hAnsi="Times New Roman" w:cs="Times New Roman"/>
                <w:sz w:val="24"/>
                <w:szCs w:val="24"/>
                <w:shd w:val="clear" w:color="auto" w:fill="FFFFFF"/>
              </w:rPr>
              <w:t>Prodanovska-Poposka, Vesna</w:t>
            </w:r>
            <w:r w:rsidRPr="00C434D2">
              <w:rPr>
                <w:rFonts w:ascii="Times New Roman" w:hAnsi="Times New Roman" w:cs="Times New Roman"/>
                <w:sz w:val="24"/>
                <w:szCs w:val="24"/>
                <w:shd w:val="clear" w:color="auto" w:fill="FFFFFF"/>
              </w:rPr>
              <w:t xml:space="preserve"> (2026)</w:t>
            </w:r>
            <w:r w:rsidRPr="000A56A6">
              <w:rPr>
                <w:rFonts w:ascii="Times New Roman" w:hAnsi="Times New Roman" w:cs="Times New Roman"/>
                <w:i/>
                <w:sz w:val="24"/>
                <w:szCs w:val="24"/>
                <w:shd w:val="clear" w:color="auto" w:fill="FFFFFF"/>
              </w:rPr>
              <w:t xml:space="preserve"> </w:t>
            </w:r>
            <w:hyperlink r:id="rId7" w:history="1">
              <w:r w:rsidRPr="000A56A6">
                <w:rPr>
                  <w:rStyle w:val="Emphasis"/>
                  <w:rFonts w:ascii="Times New Roman" w:hAnsi="Times New Roman" w:cs="Times New Roman"/>
                  <w:i w:val="0"/>
                  <w:sz w:val="24"/>
                  <w:szCs w:val="24"/>
                  <w:u w:val="single"/>
                  <w:shd w:val="clear" w:color="auto" w:fill="FFFFFF"/>
                </w:rPr>
                <w:t>James Joyce’s ARABY : stylistic devices of cultural representation.</w:t>
              </w:r>
            </w:hyperlink>
            <w:r w:rsidRPr="000A56A6">
              <w:rPr>
                <w:rFonts w:ascii="Times New Roman" w:hAnsi="Times New Roman" w:cs="Times New Roman"/>
                <w:i/>
                <w:sz w:val="24"/>
                <w:szCs w:val="24"/>
                <w:shd w:val="clear" w:color="auto" w:fill="FFFFFF"/>
              </w:rPr>
              <w:t xml:space="preserve"> In: James Joyce's Araby: Stylistic Devices of Cultural Representation. Vesna Prodanovska-Poposka.</w:t>
            </w:r>
          </w:p>
          <w:p w14:paraId="2B872820" w14:textId="77777777" w:rsidR="00D428DF" w:rsidRDefault="00D428DF">
            <w:pPr>
              <w:rPr>
                <w:rFonts w:ascii="Times New Roman" w:hAnsi="Times New Roman" w:cs="Times New Roman"/>
                <w:sz w:val="24"/>
                <w:szCs w:val="24"/>
                <w:lang w:val="mk-MK"/>
              </w:rPr>
            </w:pPr>
          </w:p>
          <w:p w14:paraId="5A02BE8D" w14:textId="77777777" w:rsidR="00D428DF" w:rsidRDefault="00D428DF">
            <w:pPr>
              <w:rPr>
                <w:rFonts w:ascii="Times New Roman" w:hAnsi="Times New Roman" w:cs="Times New Roman"/>
                <w:sz w:val="24"/>
                <w:szCs w:val="24"/>
                <w:lang w:val="mk-MK"/>
              </w:rPr>
            </w:pPr>
          </w:p>
          <w:p w14:paraId="78ABB6BC" w14:textId="77777777" w:rsidR="00D428DF" w:rsidRDefault="00D428DF">
            <w:pPr>
              <w:rPr>
                <w:rFonts w:ascii="Times New Roman" w:hAnsi="Times New Roman" w:cs="Times New Roman"/>
                <w:sz w:val="24"/>
                <w:szCs w:val="24"/>
                <w:lang w:val="mk-MK"/>
              </w:rPr>
            </w:pPr>
          </w:p>
          <w:p w14:paraId="656ACF9F" w14:textId="77777777" w:rsidR="00D428DF" w:rsidRDefault="00D428DF">
            <w:pPr>
              <w:rPr>
                <w:rFonts w:ascii="Times New Roman" w:hAnsi="Times New Roman" w:cs="Times New Roman"/>
                <w:sz w:val="24"/>
                <w:szCs w:val="24"/>
                <w:lang w:val="mk-MK"/>
              </w:rPr>
            </w:pPr>
          </w:p>
          <w:p w14:paraId="704AAC28" w14:textId="77777777" w:rsidR="00D428DF" w:rsidRDefault="00D428DF">
            <w:pPr>
              <w:rPr>
                <w:rFonts w:ascii="Times New Roman" w:hAnsi="Times New Roman" w:cs="Times New Roman"/>
                <w:sz w:val="24"/>
                <w:szCs w:val="24"/>
                <w:lang w:val="mk-MK"/>
              </w:rPr>
            </w:pPr>
          </w:p>
        </w:tc>
      </w:tr>
    </w:tbl>
    <w:p w14:paraId="3E289961" w14:textId="77777777" w:rsidR="007505DB" w:rsidRPr="008D32F5" w:rsidRDefault="007505DB">
      <w:pPr>
        <w:rPr>
          <w:lang w:val="mk-MK"/>
        </w:rPr>
      </w:pPr>
    </w:p>
    <w:p w14:paraId="6747B862" w14:textId="77777777" w:rsidR="008D32F5" w:rsidRPr="008D32F5" w:rsidRDefault="008D32F5">
      <w:pPr>
        <w:rPr>
          <w:lang w:val="mk-MK"/>
        </w:rPr>
      </w:pPr>
    </w:p>
    <w:p w14:paraId="68273637" w14:textId="77777777" w:rsidR="008D32F5" w:rsidRDefault="008D32F5" w:rsidP="008D32F5">
      <w:pPr>
        <w:spacing w:line="240" w:lineRule="auto"/>
        <w:jc w:val="both"/>
        <w:rPr>
          <w:rFonts w:cs="Times New Roman"/>
          <w:lang w:val="mk-MK"/>
        </w:rPr>
      </w:pPr>
    </w:p>
    <w:p w14:paraId="5FE637D4" w14:textId="77777777" w:rsidR="008D32F5" w:rsidRPr="008D32F5" w:rsidRDefault="008D32F5">
      <w:pPr>
        <w:rPr>
          <w:lang w:val="mk-MK"/>
        </w:rPr>
      </w:pPr>
      <w:bookmarkStart w:id="0" w:name="_GoBack"/>
      <w:bookmarkEnd w:id="0"/>
    </w:p>
    <w:sectPr w:rsidR="008D32F5" w:rsidRPr="008D32F5" w:rsidSect="002352C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024"/>
    <w:rsid w:val="000A56A6"/>
    <w:rsid w:val="0022735E"/>
    <w:rsid w:val="002352CE"/>
    <w:rsid w:val="00421858"/>
    <w:rsid w:val="00484863"/>
    <w:rsid w:val="00626F6C"/>
    <w:rsid w:val="006637AD"/>
    <w:rsid w:val="0072568F"/>
    <w:rsid w:val="007505DB"/>
    <w:rsid w:val="007A437D"/>
    <w:rsid w:val="00845BFF"/>
    <w:rsid w:val="008D32F5"/>
    <w:rsid w:val="00907024"/>
    <w:rsid w:val="009B4661"/>
    <w:rsid w:val="009D0AA1"/>
    <w:rsid w:val="00AB1523"/>
    <w:rsid w:val="00AE2A28"/>
    <w:rsid w:val="00C434D2"/>
    <w:rsid w:val="00C67C33"/>
    <w:rsid w:val="00D170E8"/>
    <w:rsid w:val="00D42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rsonname">
    <w:name w:val="person_name"/>
    <w:basedOn w:val="DefaultParagraphFont"/>
    <w:rsid w:val="000A56A6"/>
  </w:style>
  <w:style w:type="character" w:styleId="Emphasis">
    <w:name w:val="Emphasis"/>
    <w:basedOn w:val="DefaultParagraphFont"/>
    <w:uiPriority w:val="20"/>
    <w:qFormat/>
    <w:rsid w:val="000A56A6"/>
    <w:rPr>
      <w:i/>
      <w:iCs/>
    </w:rPr>
  </w:style>
  <w:style w:type="paragraph" w:styleId="NormalWeb">
    <w:name w:val="Normal (Web)"/>
    <w:basedOn w:val="Normal"/>
    <w:uiPriority w:val="99"/>
    <w:semiHidden/>
    <w:unhideWhenUsed/>
    <w:rsid w:val="00626F6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26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F6C"/>
    <w:rPr>
      <w:rFonts w:ascii="Tahoma" w:hAnsi="Tahoma" w:cs="Tahoma"/>
      <w:sz w:val="16"/>
      <w:szCs w:val="16"/>
    </w:rPr>
  </w:style>
  <w:style w:type="character" w:styleId="Strong">
    <w:name w:val="Strong"/>
    <w:basedOn w:val="DefaultParagraphFont"/>
    <w:uiPriority w:val="22"/>
    <w:qFormat/>
    <w:rsid w:val="00C434D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rsonname">
    <w:name w:val="person_name"/>
    <w:basedOn w:val="DefaultParagraphFont"/>
    <w:rsid w:val="000A56A6"/>
  </w:style>
  <w:style w:type="character" w:styleId="Emphasis">
    <w:name w:val="Emphasis"/>
    <w:basedOn w:val="DefaultParagraphFont"/>
    <w:uiPriority w:val="20"/>
    <w:qFormat/>
    <w:rsid w:val="000A56A6"/>
    <w:rPr>
      <w:i/>
      <w:iCs/>
    </w:rPr>
  </w:style>
  <w:style w:type="paragraph" w:styleId="NormalWeb">
    <w:name w:val="Normal (Web)"/>
    <w:basedOn w:val="Normal"/>
    <w:uiPriority w:val="99"/>
    <w:semiHidden/>
    <w:unhideWhenUsed/>
    <w:rsid w:val="00626F6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26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F6C"/>
    <w:rPr>
      <w:rFonts w:ascii="Tahoma" w:hAnsi="Tahoma" w:cs="Tahoma"/>
      <w:sz w:val="16"/>
      <w:szCs w:val="16"/>
    </w:rPr>
  </w:style>
  <w:style w:type="character" w:styleId="Strong">
    <w:name w:val="Strong"/>
    <w:basedOn w:val="DefaultParagraphFont"/>
    <w:uiPriority w:val="22"/>
    <w:qFormat/>
    <w:rsid w:val="00C434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3986854">
      <w:bodyDiv w:val="1"/>
      <w:marLeft w:val="0"/>
      <w:marRight w:val="0"/>
      <w:marTop w:val="0"/>
      <w:marBottom w:val="0"/>
      <w:divBdr>
        <w:top w:val="none" w:sz="0" w:space="0" w:color="auto"/>
        <w:left w:val="none" w:sz="0" w:space="0" w:color="auto"/>
        <w:bottom w:val="none" w:sz="0" w:space="0" w:color="auto"/>
        <w:right w:val="none" w:sz="0" w:space="0" w:color="auto"/>
      </w:divBdr>
    </w:div>
    <w:div w:id="171942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prints.uklo.edu.mk/id/eprint/1167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prints.uklo.edu.mk/id/eprint/11678/"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2210</Words>
  <Characters>12601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PFBT</dc:creator>
  <cp:lastModifiedBy>DELL</cp:lastModifiedBy>
  <cp:revision>2</cp:revision>
  <dcterms:created xsi:type="dcterms:W3CDTF">2026-09-17T15:54:00Z</dcterms:created>
  <dcterms:modified xsi:type="dcterms:W3CDTF">2026-09-17T15:54:00Z</dcterms:modified>
</cp:coreProperties>
</file>